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05266" w14:textId="3E4FB9B5" w:rsidR="007C0F5F" w:rsidRPr="00C81013" w:rsidRDefault="00863682" w:rsidP="008E4428">
      <w:pPr>
        <w:pStyle w:val="01COVERTitleH1"/>
      </w:pPr>
      <w:r>
        <w:t>Application form</w:t>
      </w:r>
    </w:p>
    <w:p w14:paraId="7F060BE9" w14:textId="2541EE73" w:rsidR="001E4EE2" w:rsidRPr="0028331B" w:rsidRDefault="00863682" w:rsidP="00B051FE">
      <w:pPr>
        <w:pStyle w:val="02COVERsubtitle"/>
      </w:pPr>
      <w:r>
        <w:t>Community radio licence extension</w:t>
      </w:r>
    </w:p>
    <w:p w14:paraId="2603E966" w14:textId="77777777" w:rsidR="005C5A77" w:rsidRPr="005C5A77" w:rsidRDefault="005C5A77" w:rsidP="005C5A77"/>
    <w:p w14:paraId="7F1DBC5A" w14:textId="77777777" w:rsidR="005C5A77" w:rsidRDefault="005C5A77" w:rsidP="005C5A77">
      <w:pPr>
        <w:tabs>
          <w:tab w:val="left" w:pos="2447"/>
        </w:tabs>
      </w:pPr>
    </w:p>
    <w:p w14:paraId="3EF88A3F" w14:textId="77777777" w:rsidR="008963B4" w:rsidRDefault="008963B4" w:rsidP="005C5A77">
      <w:pPr>
        <w:tabs>
          <w:tab w:val="left" w:pos="2447"/>
        </w:tabs>
      </w:pPr>
    </w:p>
    <w:p w14:paraId="26638BD2" w14:textId="77777777" w:rsidR="00A57192" w:rsidRDefault="00A57192" w:rsidP="005C5A77">
      <w:pPr>
        <w:tabs>
          <w:tab w:val="left" w:pos="2447"/>
        </w:tabs>
      </w:pPr>
    </w:p>
    <w:p w14:paraId="32CFC1C8" w14:textId="77777777" w:rsidR="00A57192" w:rsidRPr="005C5A77" w:rsidRDefault="00A57192" w:rsidP="005C5A77">
      <w:pPr>
        <w:tabs>
          <w:tab w:val="left" w:pos="2447"/>
        </w:tabs>
        <w:sectPr w:rsidR="00A57192" w:rsidRPr="005C5A77" w:rsidSect="007636FB">
          <w:headerReference w:type="default" r:id="rId8"/>
          <w:footerReference w:type="default" r:id="rId9"/>
          <w:pgSz w:w="11906" w:h="16838"/>
          <w:pgMar w:top="1440" w:right="1440" w:bottom="1440" w:left="1440" w:header="1134" w:footer="3402" w:gutter="0"/>
          <w:cols w:space="708"/>
          <w:docGrid w:linePitch="360"/>
        </w:sectPr>
      </w:pPr>
    </w:p>
    <w:p w14:paraId="622F88EE" w14:textId="40D76E8F" w:rsidR="00923372" w:rsidRPr="00923372" w:rsidRDefault="00923372" w:rsidP="00923372">
      <w:pPr>
        <w:pStyle w:val="10Unnumberedparagraph"/>
      </w:pPr>
    </w:p>
    <w:p w14:paraId="54A4F690" w14:textId="77777777" w:rsidR="0066384C" w:rsidRDefault="0066384C" w:rsidP="00B051FE">
      <w:pPr>
        <w:sectPr w:rsidR="0066384C">
          <w:headerReference w:type="default" r:id="rId10"/>
          <w:footerReference w:type="default" r:id="rId11"/>
          <w:pgSz w:w="11906" w:h="16838"/>
          <w:pgMar w:top="1440" w:right="1440" w:bottom="1440" w:left="1440" w:header="708" w:footer="708" w:gutter="0"/>
          <w:cols w:space="708"/>
          <w:docGrid w:linePitch="360"/>
        </w:sectPr>
      </w:pPr>
    </w:p>
    <w:p w14:paraId="65724A7F" w14:textId="77777777" w:rsidR="00A57192" w:rsidRDefault="00A57192">
      <w:pPr>
        <w:spacing w:after="160" w:line="259" w:lineRule="auto"/>
        <w:rPr>
          <w:rFonts w:ascii="Sora SemiBold" w:hAnsi="Sora SemiBold" w:cs="Sora SemiBold"/>
          <w:bCs/>
          <w:color w:val="5000F2" w:themeColor="accent1"/>
          <w:sz w:val="32"/>
          <w:szCs w:val="32"/>
        </w:rPr>
      </w:pPr>
      <w:r>
        <w:rPr>
          <w:sz w:val="32"/>
          <w:szCs w:val="32"/>
        </w:rPr>
        <w:br w:type="page"/>
      </w:r>
    </w:p>
    <w:p w14:paraId="5FE8995A" w14:textId="0DEB426A" w:rsidR="004505EA" w:rsidRPr="008015C9" w:rsidRDefault="00A57192" w:rsidP="00A57192">
      <w:pPr>
        <w:pStyle w:val="06Guidanceheading2H3"/>
        <w:numPr>
          <w:ilvl w:val="0"/>
          <w:numId w:val="0"/>
        </w:numPr>
        <w:ind w:left="720" w:hanging="720"/>
        <w:rPr>
          <w:sz w:val="32"/>
          <w:szCs w:val="32"/>
        </w:rPr>
      </w:pPr>
      <w:bookmarkStart w:id="0" w:name="_Toc192763207"/>
      <w:r>
        <w:rPr>
          <w:sz w:val="32"/>
          <w:szCs w:val="32"/>
        </w:rPr>
        <w:lastRenderedPageBreak/>
        <w:t>The application process</w:t>
      </w:r>
      <w:bookmarkEnd w:id="0"/>
    </w:p>
    <w:p w14:paraId="1A447B3D" w14:textId="3C56D556" w:rsidR="004242C2" w:rsidRDefault="004242C2" w:rsidP="003D5B86">
      <w:pPr>
        <w:pStyle w:val="04Publicationdetails"/>
      </w:pPr>
      <w:r>
        <w:t>The legal framework</w:t>
      </w:r>
    </w:p>
    <w:p w14:paraId="1CA920C0" w14:textId="76AD0F83" w:rsidR="002C51E0" w:rsidRDefault="00A57192" w:rsidP="00A57192">
      <w:pPr>
        <w:pStyle w:val="10Unnumberedparagraph"/>
      </w:pPr>
      <w:r>
        <w:t xml:space="preserve">The Community Radio Order 2025 (the “2025 Order”) came into force on </w:t>
      </w:r>
      <w:proofErr w:type="gramStart"/>
      <w:r>
        <w:t>1 April 2025</w:t>
      </w:r>
      <w:r w:rsidR="002C51E0">
        <w:t>, and</w:t>
      </w:r>
      <w:proofErr w:type="gramEnd"/>
      <w:r w:rsidR="002C51E0">
        <w:t xml:space="preserve"> makes </w:t>
      </w:r>
      <w:r w:rsidR="0017403D">
        <w:t>provision</w:t>
      </w:r>
      <w:r>
        <w:t xml:space="preserve"> for renewal of community radio licences</w:t>
      </w:r>
      <w:r w:rsidR="002C51E0">
        <w:t>.</w:t>
      </w:r>
    </w:p>
    <w:p w14:paraId="0920CD55" w14:textId="79CC5A02" w:rsidR="00A57192" w:rsidRDefault="00A57192" w:rsidP="00A57192">
      <w:pPr>
        <w:pStyle w:val="10Unnumberedparagraph"/>
      </w:pPr>
      <w:r>
        <w:t xml:space="preserve">Ofcom </w:t>
      </w:r>
      <w:r w:rsidR="0EBCB759">
        <w:t>has</w:t>
      </w:r>
      <w:r>
        <w:t xml:space="preserve"> the power to extend community radio licences for a period of not more than five years on three consecutive occasions, and an extension of not more than ten years following three previous consecutive extensions.</w:t>
      </w:r>
      <w:r w:rsidR="002C51E0">
        <w:rPr>
          <w:rStyle w:val="FootnoteReference"/>
        </w:rPr>
        <w:footnoteReference w:id="2"/>
      </w:r>
    </w:p>
    <w:p w14:paraId="4A71DFEA" w14:textId="37744BA7" w:rsidR="00A57192" w:rsidRDefault="004519F8" w:rsidP="00A57192">
      <w:pPr>
        <w:pStyle w:val="10Unnumberedparagraph"/>
      </w:pPr>
      <w:r>
        <w:t>A</w:t>
      </w:r>
      <w:r w:rsidR="00A57192">
        <w:t xml:space="preserve">n application for an extension may only be made within a period beginning 18 months prior to the expiry date of the existing </w:t>
      </w:r>
      <w:proofErr w:type="gramStart"/>
      <w:r w:rsidR="00A57192">
        <w:t>licence, and</w:t>
      </w:r>
      <w:proofErr w:type="gramEnd"/>
      <w:r w:rsidR="00A57192">
        <w:t xml:space="preserve"> ending six months before that date.</w:t>
      </w:r>
      <w:r>
        <w:rPr>
          <w:rStyle w:val="FootnoteReference"/>
        </w:rPr>
        <w:footnoteReference w:id="3"/>
      </w:r>
      <w:r w:rsidR="00A57192">
        <w:t xml:space="preserve"> </w:t>
      </w:r>
    </w:p>
    <w:p w14:paraId="0DA7EA07" w14:textId="53DF7213" w:rsidR="00A57192" w:rsidRDefault="004519F8" w:rsidP="00A57192">
      <w:pPr>
        <w:pStyle w:val="10Unnumberedparagraph"/>
      </w:pPr>
      <w:r>
        <w:t>Where</w:t>
      </w:r>
      <w:r w:rsidR="00A57192">
        <w:t xml:space="preserve"> Ofcom receives an application for the extension of a community radio licence, it shall extend the licence for such a period </w:t>
      </w:r>
      <w:r>
        <w:t>as it thinks fit</w:t>
      </w:r>
      <w:r w:rsidR="4D49C7D5">
        <w:t xml:space="preserve"> </w:t>
      </w:r>
      <w:r w:rsidR="00A57192">
        <w:t>(not exceeding five years</w:t>
      </w:r>
      <w:r>
        <w:t xml:space="preserve"> or ten years as the case may be</w:t>
      </w:r>
      <w:r w:rsidR="00A57192">
        <w:t>), if it is satisfied</w:t>
      </w:r>
      <w:r>
        <w:t>:</w:t>
      </w:r>
      <w:r w:rsidR="00A57192">
        <w:t xml:space="preserve"> </w:t>
      </w:r>
    </w:p>
    <w:p w14:paraId="7DC9D619" w14:textId="3FCB4AFD" w:rsidR="00A57192" w:rsidRDefault="00A57192" w:rsidP="32A3E84E">
      <w:pPr>
        <w:pStyle w:val="10Unnumberedparagraph"/>
        <w:ind w:left="720"/>
      </w:pPr>
      <w:r>
        <w:t xml:space="preserve">(a) </w:t>
      </w:r>
      <w:r w:rsidR="004519F8">
        <w:t>as to</w:t>
      </w:r>
      <w:r>
        <w:t xml:space="preserve"> the ability of the licence holder to maintain the service for the period of the extension; and</w:t>
      </w:r>
    </w:p>
    <w:p w14:paraId="432768D4" w14:textId="2660AC78" w:rsidR="00A57192" w:rsidRDefault="00A57192" w:rsidP="32A3E84E">
      <w:pPr>
        <w:pStyle w:val="10Unnumberedparagraph"/>
        <w:ind w:left="720"/>
      </w:pPr>
      <w:r>
        <w:t xml:space="preserve">(b) </w:t>
      </w:r>
      <w:r w:rsidR="004519F8">
        <w:t>that</w:t>
      </w:r>
      <w:r>
        <w:t xml:space="preserve"> the licence holder would, if the licence were extended, be </w:t>
      </w:r>
      <w:proofErr w:type="gramStart"/>
      <w:r>
        <w:t>in a position</w:t>
      </w:r>
      <w:proofErr w:type="gramEnd"/>
      <w:r>
        <w:t xml:space="preserve"> to comply with the conditions included in the licence in pursuance of section 106 of the </w:t>
      </w:r>
      <w:r w:rsidR="603C45FA">
        <w:t xml:space="preserve">Broadcasting </w:t>
      </w:r>
      <w:r>
        <w:t>Act</w:t>
      </w:r>
      <w:r w:rsidR="61E66489">
        <w:t xml:space="preserve"> 1990</w:t>
      </w:r>
      <w:r>
        <w:t>.</w:t>
      </w:r>
      <w:r w:rsidR="00AE1E3C">
        <w:rPr>
          <w:rStyle w:val="FootnoteReference"/>
        </w:rPr>
        <w:footnoteReference w:id="4"/>
      </w:r>
    </w:p>
    <w:p w14:paraId="59ED6EA5" w14:textId="78C41999" w:rsidR="00A57192" w:rsidRDefault="00A57192" w:rsidP="00A57192">
      <w:pPr>
        <w:pStyle w:val="10Unnumberedparagraph"/>
      </w:pPr>
      <w:r>
        <w:t>For community radio licences, this is essentially referring to the ‘</w:t>
      </w:r>
      <w:r w:rsidR="00D5570A">
        <w:t>K</w:t>
      </w:r>
      <w:r>
        <w:t xml:space="preserve">ey </w:t>
      </w:r>
      <w:r w:rsidR="00D5570A">
        <w:t>C</w:t>
      </w:r>
      <w:r>
        <w:t xml:space="preserve">ommitments’ section of each station’s licence. Therefore, in considering any application for extension of a community radio licence, we will need to consider the likelihood of a licensee breaching any of its </w:t>
      </w:r>
      <w:r w:rsidR="00D5570A">
        <w:t>K</w:t>
      </w:r>
      <w:r>
        <w:t xml:space="preserve">ey </w:t>
      </w:r>
      <w:r w:rsidR="00D5570A">
        <w:t>C</w:t>
      </w:r>
      <w:r>
        <w:t>ommitments.</w:t>
      </w:r>
      <w:r w:rsidR="00B50340">
        <w:rPr>
          <w:rStyle w:val="FootnoteReference"/>
        </w:rPr>
        <w:footnoteReference w:id="5"/>
      </w:r>
    </w:p>
    <w:p w14:paraId="04BAA3C9" w14:textId="77777777" w:rsidR="00A57192" w:rsidRDefault="00A57192" w:rsidP="00A57192">
      <w:pPr>
        <w:pStyle w:val="04Publicationdetails"/>
      </w:pPr>
      <w:r>
        <w:t>Completing the application form</w:t>
      </w:r>
    </w:p>
    <w:p w14:paraId="072A0275" w14:textId="77777777" w:rsidR="00A57192" w:rsidRDefault="00A57192" w:rsidP="00A57192">
      <w:pPr>
        <w:pStyle w:val="10Unnumberedparagraph"/>
      </w:pPr>
      <w:r>
        <w:t>The application form asks for:</w:t>
      </w:r>
    </w:p>
    <w:p w14:paraId="4575B9B2" w14:textId="2CB83575" w:rsidR="008B4F63" w:rsidRPr="00B245E7" w:rsidRDefault="008B4F63" w:rsidP="008B4F63">
      <w:pPr>
        <w:numPr>
          <w:ilvl w:val="0"/>
          <w:numId w:val="29"/>
        </w:numPr>
        <w:spacing w:before="120" w:line="240" w:lineRule="atLeast"/>
        <w:ind w:left="714" w:hanging="357"/>
        <w:contextualSpacing/>
        <w:rPr>
          <w:rFonts w:eastAsia="Times New Roman" w:cstheme="minorHAnsi"/>
          <w:lang w:eastAsia="en-GB"/>
        </w:rPr>
      </w:pPr>
      <w:r w:rsidRPr="00B245E7">
        <w:rPr>
          <w:rFonts w:eastAsia="Times New Roman" w:cstheme="minorHAnsi"/>
          <w:lang w:eastAsia="en-GB"/>
        </w:rPr>
        <w:t>The station's predicted income and expenditure for the year starting from the expiry date of the current licence</w:t>
      </w:r>
      <w:r>
        <w:rPr>
          <w:rFonts w:eastAsia="Times New Roman" w:cstheme="minorHAnsi"/>
          <w:lang w:eastAsia="en-GB"/>
        </w:rPr>
        <w:t>.</w:t>
      </w:r>
    </w:p>
    <w:p w14:paraId="5061AD7E" w14:textId="70C158EE" w:rsidR="008B4F63" w:rsidRPr="00B245E7" w:rsidRDefault="008B4F63" w:rsidP="008B4F63">
      <w:pPr>
        <w:numPr>
          <w:ilvl w:val="0"/>
          <w:numId w:val="29"/>
        </w:numPr>
        <w:spacing w:before="120" w:line="240" w:lineRule="atLeast"/>
        <w:contextualSpacing/>
        <w:rPr>
          <w:rFonts w:eastAsia="Times New Roman" w:cstheme="minorHAnsi"/>
          <w:lang w:eastAsia="en-GB"/>
        </w:rPr>
      </w:pPr>
      <w:r w:rsidRPr="00B245E7">
        <w:rPr>
          <w:rFonts w:eastAsia="Times New Roman" w:cstheme="minorHAnsi"/>
          <w:lang w:eastAsia="en-GB"/>
        </w:rPr>
        <w:t>Information about the licensee's financial situation at the time of applying</w:t>
      </w:r>
      <w:r>
        <w:rPr>
          <w:rFonts w:eastAsia="Times New Roman" w:cstheme="minorHAnsi"/>
          <w:lang w:eastAsia="en-GB"/>
        </w:rPr>
        <w:t>.</w:t>
      </w:r>
    </w:p>
    <w:p w14:paraId="5EFFDE42" w14:textId="4872352F" w:rsidR="32A3E84E" w:rsidRPr="00557855" w:rsidRDefault="008B4F63" w:rsidP="009630BB">
      <w:pPr>
        <w:numPr>
          <w:ilvl w:val="0"/>
          <w:numId w:val="29"/>
        </w:numPr>
        <w:spacing w:before="120" w:line="240" w:lineRule="atLeast"/>
        <w:ind w:left="714" w:hanging="357"/>
        <w:rPr>
          <w:rFonts w:eastAsia="Times New Roman"/>
          <w:lang w:eastAsia="en-GB"/>
        </w:rPr>
      </w:pPr>
      <w:r w:rsidRPr="32A3E84E">
        <w:rPr>
          <w:rFonts w:eastAsia="Times New Roman"/>
          <w:lang w:eastAsia="en-GB"/>
        </w:rPr>
        <w:t xml:space="preserve">The licensee's commitment to continue to deliver its </w:t>
      </w:r>
      <w:r w:rsidR="00D5570A">
        <w:rPr>
          <w:rFonts w:eastAsia="Times New Roman"/>
          <w:lang w:eastAsia="en-GB"/>
        </w:rPr>
        <w:t>K</w:t>
      </w:r>
      <w:r w:rsidRPr="32A3E84E">
        <w:rPr>
          <w:rFonts w:eastAsia="Times New Roman"/>
          <w:lang w:eastAsia="en-GB"/>
        </w:rPr>
        <w:t xml:space="preserve">ey </w:t>
      </w:r>
      <w:r w:rsidR="00D5570A">
        <w:rPr>
          <w:rFonts w:eastAsia="Times New Roman"/>
          <w:lang w:eastAsia="en-GB"/>
        </w:rPr>
        <w:t>C</w:t>
      </w:r>
      <w:r w:rsidRPr="32A3E84E">
        <w:rPr>
          <w:rFonts w:eastAsia="Times New Roman"/>
          <w:lang w:eastAsia="en-GB"/>
        </w:rPr>
        <w:t>ommitments (</w:t>
      </w:r>
      <w:r w:rsidR="2FC955D3" w:rsidRPr="32A3E84E">
        <w:rPr>
          <w:rFonts w:eastAsia="Times New Roman"/>
          <w:lang w:eastAsia="en-GB"/>
        </w:rPr>
        <w:t xml:space="preserve">which are included in the licence under </w:t>
      </w:r>
      <w:r w:rsidRPr="32A3E84E">
        <w:rPr>
          <w:rFonts w:eastAsia="Times New Roman"/>
          <w:lang w:eastAsia="en-GB"/>
        </w:rPr>
        <w:t>section 106 of the Broadcasting Act 1990</w:t>
      </w:r>
      <w:r w:rsidR="49538963" w:rsidRPr="32A3E84E">
        <w:rPr>
          <w:rFonts w:eastAsia="Times New Roman"/>
          <w:lang w:eastAsia="en-GB"/>
        </w:rPr>
        <w:t xml:space="preserve"> (as that section has effect by virtue of the 2025 Order</w:t>
      </w:r>
      <w:r w:rsidRPr="32A3E84E">
        <w:rPr>
          <w:rFonts w:eastAsia="Times New Roman"/>
          <w:lang w:eastAsia="en-GB"/>
        </w:rPr>
        <w:t>).</w:t>
      </w:r>
    </w:p>
    <w:p w14:paraId="76CEA89A" w14:textId="77777777" w:rsidR="008B4F63" w:rsidRPr="00B245E7" w:rsidRDefault="008B4F63" w:rsidP="009630BB">
      <w:pPr>
        <w:keepNext/>
        <w:keepLines/>
        <w:spacing w:before="120" w:line="240" w:lineRule="atLeast"/>
        <w:contextualSpacing/>
        <w:rPr>
          <w:rFonts w:eastAsia="Times New Roman"/>
          <w:lang w:eastAsia="en-GB"/>
        </w:rPr>
      </w:pPr>
      <w:r w:rsidRPr="32A3E84E">
        <w:rPr>
          <w:rFonts w:eastAsia="Times New Roman"/>
          <w:lang w:eastAsia="en-GB"/>
        </w:rPr>
        <w:t>In addition, we require:</w:t>
      </w:r>
    </w:p>
    <w:p w14:paraId="71271733" w14:textId="379CF317" w:rsidR="008B4F63" w:rsidRPr="00B245E7" w:rsidRDefault="008B4F63" w:rsidP="009630BB">
      <w:pPr>
        <w:widowControl w:val="0"/>
        <w:numPr>
          <w:ilvl w:val="0"/>
          <w:numId w:val="30"/>
        </w:numPr>
        <w:spacing w:before="120" w:line="240" w:lineRule="atLeast"/>
        <w:ind w:left="714" w:hanging="357"/>
        <w:contextualSpacing/>
        <w:rPr>
          <w:rFonts w:eastAsia="Times New Roman" w:cstheme="minorHAnsi"/>
          <w:lang w:eastAsia="en-GB"/>
        </w:rPr>
      </w:pPr>
      <w:r w:rsidRPr="00B245E7">
        <w:rPr>
          <w:rFonts w:eastAsia="Times New Roman" w:cstheme="minorHAnsi"/>
          <w:lang w:eastAsia="en-GB"/>
        </w:rPr>
        <w:t xml:space="preserve">Information about the company holding the licence, i.e. a completed and signed </w:t>
      </w:r>
      <w:r>
        <w:rPr>
          <w:rFonts w:eastAsia="Times New Roman" w:cstheme="minorHAnsi"/>
          <w:lang w:eastAsia="en-GB"/>
        </w:rPr>
        <w:t>Licensee</w:t>
      </w:r>
      <w:r w:rsidRPr="00B245E7">
        <w:rPr>
          <w:rFonts w:eastAsia="Times New Roman" w:cstheme="minorHAnsi"/>
          <w:lang w:eastAsia="en-GB"/>
        </w:rPr>
        <w:t xml:space="preserve"> </w:t>
      </w:r>
      <w:r>
        <w:rPr>
          <w:rFonts w:eastAsia="Times New Roman" w:cstheme="minorHAnsi"/>
          <w:lang w:eastAsia="en-GB"/>
        </w:rPr>
        <w:t>D</w:t>
      </w:r>
      <w:r w:rsidRPr="00B245E7">
        <w:rPr>
          <w:rFonts w:eastAsia="Times New Roman" w:cstheme="minorHAnsi"/>
          <w:lang w:eastAsia="en-GB"/>
        </w:rPr>
        <w:t xml:space="preserve">eclaration form. This is required so that we may check that the company and the directors comply with ownership and other requirements in the </w:t>
      </w:r>
      <w:r>
        <w:rPr>
          <w:rFonts w:eastAsia="Times New Roman" w:cstheme="minorHAnsi"/>
          <w:lang w:eastAsia="en-GB"/>
        </w:rPr>
        <w:t>Communications Act 2003</w:t>
      </w:r>
      <w:r w:rsidRPr="00B245E7">
        <w:rPr>
          <w:rFonts w:eastAsia="Times New Roman" w:cstheme="minorHAnsi"/>
          <w:lang w:eastAsia="en-GB"/>
        </w:rPr>
        <w:t xml:space="preserve"> and the Broadcasting Act 1990</w:t>
      </w:r>
      <w:r>
        <w:rPr>
          <w:rFonts w:eastAsia="Times New Roman" w:cstheme="minorHAnsi"/>
          <w:lang w:eastAsia="en-GB"/>
        </w:rPr>
        <w:t>.</w:t>
      </w:r>
    </w:p>
    <w:p w14:paraId="03B1F817" w14:textId="0D0C894F" w:rsidR="008B4F63" w:rsidRPr="00B245E7" w:rsidRDefault="008B4F63" w:rsidP="009630BB">
      <w:pPr>
        <w:numPr>
          <w:ilvl w:val="0"/>
          <w:numId w:val="30"/>
        </w:numPr>
        <w:spacing w:before="120" w:line="240" w:lineRule="atLeast"/>
        <w:contextualSpacing/>
        <w:rPr>
          <w:rFonts w:eastAsia="Times New Roman" w:cstheme="minorHAnsi"/>
          <w:lang w:eastAsia="en-GB"/>
        </w:rPr>
      </w:pPr>
      <w:r w:rsidRPr="00B245E7">
        <w:rPr>
          <w:rFonts w:eastAsia="Times New Roman" w:cstheme="minorHAnsi"/>
          <w:lang w:eastAsia="en-GB"/>
        </w:rPr>
        <w:t xml:space="preserve">Latest annual </w:t>
      </w:r>
      <w:r>
        <w:rPr>
          <w:rFonts w:eastAsia="Times New Roman" w:cstheme="minorHAnsi"/>
          <w:lang w:eastAsia="en-GB"/>
        </w:rPr>
        <w:t xml:space="preserve">financial </w:t>
      </w:r>
      <w:r w:rsidRPr="00B245E7">
        <w:rPr>
          <w:rFonts w:eastAsia="Times New Roman" w:cstheme="minorHAnsi"/>
          <w:lang w:eastAsia="en-GB"/>
        </w:rPr>
        <w:t>accounts</w:t>
      </w:r>
      <w:r>
        <w:rPr>
          <w:rFonts w:eastAsia="Times New Roman" w:cstheme="minorHAnsi"/>
          <w:lang w:eastAsia="en-GB"/>
        </w:rPr>
        <w:t>.</w:t>
      </w:r>
    </w:p>
    <w:p w14:paraId="5D8747DF" w14:textId="15C2A6C2" w:rsidR="008B4F63" w:rsidRPr="00B245E7" w:rsidRDefault="008B4F63" w:rsidP="009630BB">
      <w:pPr>
        <w:numPr>
          <w:ilvl w:val="0"/>
          <w:numId w:val="30"/>
        </w:numPr>
        <w:spacing w:before="120" w:line="240" w:lineRule="atLeast"/>
        <w:contextualSpacing/>
        <w:rPr>
          <w:rFonts w:eastAsia="Times New Roman" w:cstheme="minorHAnsi"/>
          <w:lang w:eastAsia="en-GB"/>
        </w:rPr>
      </w:pPr>
      <w:r w:rsidRPr="00B245E7">
        <w:rPr>
          <w:rFonts w:eastAsia="Times New Roman" w:cstheme="minorHAnsi"/>
          <w:lang w:eastAsia="en-GB"/>
        </w:rPr>
        <w:lastRenderedPageBreak/>
        <w:t xml:space="preserve">Such other information as </w:t>
      </w:r>
      <w:r>
        <w:rPr>
          <w:rFonts w:eastAsia="Times New Roman" w:cstheme="minorHAnsi"/>
          <w:lang w:eastAsia="en-GB"/>
        </w:rPr>
        <w:t xml:space="preserve">we </w:t>
      </w:r>
      <w:r w:rsidRPr="00B245E7">
        <w:rPr>
          <w:rFonts w:eastAsia="Times New Roman" w:cstheme="minorHAnsi"/>
          <w:lang w:eastAsia="en-GB"/>
        </w:rPr>
        <w:t>may</w:t>
      </w:r>
      <w:r>
        <w:rPr>
          <w:rFonts w:eastAsia="Times New Roman" w:cstheme="minorHAnsi"/>
          <w:lang w:eastAsia="en-GB"/>
        </w:rPr>
        <w:t xml:space="preserve"> request</w:t>
      </w:r>
      <w:r w:rsidRPr="00B245E7">
        <w:rPr>
          <w:rFonts w:eastAsia="Times New Roman" w:cstheme="minorHAnsi"/>
          <w:lang w:eastAsia="en-GB"/>
        </w:rPr>
        <w:t xml:space="preserve">, on a </w:t>
      </w:r>
      <w:proofErr w:type="gramStart"/>
      <w:r w:rsidRPr="00B245E7">
        <w:rPr>
          <w:rFonts w:eastAsia="Times New Roman" w:cstheme="minorHAnsi"/>
          <w:lang w:eastAsia="en-GB"/>
        </w:rPr>
        <w:t>case by case</w:t>
      </w:r>
      <w:proofErr w:type="gramEnd"/>
      <w:r w:rsidRPr="00B245E7">
        <w:rPr>
          <w:rFonts w:eastAsia="Times New Roman" w:cstheme="minorHAnsi"/>
          <w:lang w:eastAsia="en-GB"/>
        </w:rPr>
        <w:t xml:space="preserve"> basis, </w:t>
      </w:r>
      <w:r>
        <w:rPr>
          <w:rFonts w:eastAsia="Times New Roman" w:cstheme="minorHAnsi"/>
          <w:lang w:eastAsia="en-GB"/>
        </w:rPr>
        <w:t>as</w:t>
      </w:r>
      <w:r w:rsidRPr="00B245E7">
        <w:rPr>
          <w:rFonts w:eastAsia="Times New Roman" w:cstheme="minorHAnsi"/>
          <w:lang w:eastAsia="en-GB"/>
        </w:rPr>
        <w:t xml:space="preserve"> relevant in determining the above criteria</w:t>
      </w:r>
      <w:r>
        <w:rPr>
          <w:rFonts w:eastAsia="Times New Roman" w:cstheme="minorHAnsi"/>
          <w:lang w:eastAsia="en-GB"/>
        </w:rPr>
        <w:t>.</w:t>
      </w:r>
    </w:p>
    <w:p w14:paraId="76B07E6B" w14:textId="77777777" w:rsidR="00A57192" w:rsidRDefault="00A57192" w:rsidP="00A57192">
      <w:pPr>
        <w:pStyle w:val="10Unnumberedparagraph"/>
      </w:pPr>
      <w:r>
        <w:t xml:space="preserve">The financial information, along with company accounts and the licensee’s annual financial reports that we have on file, is required </w:t>
      </w:r>
      <w:proofErr w:type="gramStart"/>
      <w:r>
        <w:t>in order to</w:t>
      </w:r>
      <w:proofErr w:type="gramEnd"/>
      <w:r>
        <w:t xml:space="preserve"> help us to understand the licensee’s finances and its ability to maintain the service in a new licence period.</w:t>
      </w:r>
    </w:p>
    <w:p w14:paraId="425FEB19" w14:textId="77777777" w:rsidR="00A57192" w:rsidRDefault="00A57192" w:rsidP="00A57192">
      <w:pPr>
        <w:pStyle w:val="10Unnumberedparagraph"/>
      </w:pPr>
      <w:r>
        <w:t xml:space="preserve">No application fee is required for an application for a community radio station licence extension. </w:t>
      </w:r>
    </w:p>
    <w:p w14:paraId="74CB051B" w14:textId="77777777" w:rsidR="00A57192" w:rsidRDefault="00A57192" w:rsidP="00A57192">
      <w:pPr>
        <w:pStyle w:val="04Publicationdetails"/>
        <w:keepNext/>
      </w:pPr>
      <w:r>
        <w:t>Information that we will consider</w:t>
      </w:r>
    </w:p>
    <w:p w14:paraId="771D46C9" w14:textId="70BBE15C" w:rsidR="32A3E84E" w:rsidRDefault="00C33326" w:rsidP="32A3E84E">
      <w:pPr>
        <w:spacing w:before="120" w:line="240" w:lineRule="atLeast"/>
        <w:rPr>
          <w:rFonts w:eastAsia="Times New Roman"/>
          <w:lang w:eastAsia="en-GB"/>
        </w:rPr>
      </w:pPr>
      <w:r w:rsidRPr="32A3E84E">
        <w:rPr>
          <w:rFonts w:eastAsia="Times New Roman"/>
          <w:lang w:eastAsia="en-GB"/>
        </w:rPr>
        <w:t>When considering a request for a licence extension we will take account of the information that a licensee sends us as</w:t>
      </w:r>
      <w:r>
        <w:rPr>
          <w:rFonts w:eastAsia="Times New Roman"/>
          <w:lang w:eastAsia="en-GB"/>
        </w:rPr>
        <w:t xml:space="preserve"> </w:t>
      </w:r>
      <w:r w:rsidR="002358D0">
        <w:rPr>
          <w:rFonts w:eastAsia="Times New Roman"/>
          <w:lang w:eastAsia="en-GB"/>
        </w:rPr>
        <w:t>referred to above</w:t>
      </w:r>
      <w:r w:rsidRPr="32A3E84E">
        <w:rPr>
          <w:rFonts w:eastAsia="Times New Roman"/>
          <w:lang w:eastAsia="en-GB"/>
        </w:rPr>
        <w:t xml:space="preserve"> </w:t>
      </w:r>
      <w:r w:rsidR="002358D0">
        <w:rPr>
          <w:rFonts w:eastAsia="Times New Roman"/>
          <w:lang w:eastAsia="en-GB"/>
        </w:rPr>
        <w:t>(</w:t>
      </w:r>
      <w:r w:rsidRPr="32A3E84E">
        <w:rPr>
          <w:rFonts w:eastAsia="Times New Roman"/>
          <w:lang w:eastAsia="en-GB"/>
        </w:rPr>
        <w:t>application form, Licensee Declaration and company accounts</w:t>
      </w:r>
      <w:r w:rsidR="002358D0">
        <w:rPr>
          <w:rFonts w:eastAsia="Times New Roman"/>
          <w:lang w:eastAsia="en-GB"/>
        </w:rPr>
        <w:t>)</w:t>
      </w:r>
      <w:r w:rsidRPr="32A3E84E">
        <w:rPr>
          <w:rFonts w:eastAsia="Times New Roman"/>
          <w:lang w:eastAsia="en-GB"/>
        </w:rPr>
        <w:t>, and use these</w:t>
      </w:r>
      <w:r>
        <w:rPr>
          <w:rFonts w:eastAsia="Times New Roman"/>
          <w:lang w:eastAsia="en-GB"/>
        </w:rPr>
        <w:t xml:space="preserve"> </w:t>
      </w:r>
      <w:r w:rsidR="00FE7288">
        <w:rPr>
          <w:rFonts w:eastAsia="Times New Roman"/>
          <w:lang w:eastAsia="en-GB"/>
        </w:rPr>
        <w:t>documents</w:t>
      </w:r>
      <w:r w:rsidRPr="32A3E84E">
        <w:rPr>
          <w:rFonts w:eastAsia="Times New Roman"/>
          <w:lang w:eastAsia="en-GB"/>
        </w:rPr>
        <w:t xml:space="preserve"> to determine the matters set out in </w:t>
      </w:r>
      <w:r w:rsidR="00AE1E3C">
        <w:rPr>
          <w:rFonts w:eastAsia="Times New Roman"/>
          <w:lang w:eastAsia="en-GB"/>
        </w:rPr>
        <w:t xml:space="preserve">the legal framework section above. </w:t>
      </w:r>
      <w:r w:rsidRPr="32A3E84E">
        <w:rPr>
          <w:rFonts w:eastAsia="Times New Roman"/>
          <w:lang w:eastAsia="en-GB"/>
        </w:rPr>
        <w:t xml:space="preserve"> </w:t>
      </w:r>
    </w:p>
    <w:p w14:paraId="54B74B3C" w14:textId="77777777" w:rsidR="00C33326" w:rsidRPr="00B245E7" w:rsidRDefault="00C33326" w:rsidP="009630BB">
      <w:pPr>
        <w:spacing w:before="120" w:line="240" w:lineRule="atLeast"/>
        <w:contextualSpacing/>
        <w:rPr>
          <w:rFonts w:eastAsia="Times New Roman"/>
          <w:lang w:eastAsia="en-GB"/>
        </w:rPr>
      </w:pPr>
      <w:r w:rsidRPr="32A3E84E">
        <w:rPr>
          <w:rFonts w:eastAsia="Times New Roman"/>
          <w:lang w:eastAsia="en-GB"/>
        </w:rPr>
        <w:t>In addition, Ofcom will take into account the following information that we have on file:</w:t>
      </w:r>
    </w:p>
    <w:p w14:paraId="31866113" w14:textId="4D120C3F" w:rsidR="32A3E84E" w:rsidRDefault="32A3E84E" w:rsidP="32A3E84E">
      <w:pPr>
        <w:spacing w:before="120" w:line="240" w:lineRule="atLeast"/>
        <w:contextualSpacing/>
        <w:rPr>
          <w:rFonts w:eastAsia="Times New Roman"/>
          <w:lang w:eastAsia="en-GB"/>
        </w:rPr>
      </w:pPr>
    </w:p>
    <w:p w14:paraId="16CE1E82" w14:textId="3A6097E7" w:rsidR="00C33326" w:rsidRPr="00B245E7" w:rsidRDefault="00C33326" w:rsidP="009630BB">
      <w:pPr>
        <w:numPr>
          <w:ilvl w:val="0"/>
          <w:numId w:val="31"/>
        </w:numPr>
        <w:spacing w:before="120" w:line="240" w:lineRule="atLeast"/>
        <w:contextualSpacing/>
        <w:rPr>
          <w:rFonts w:eastAsia="Times New Roman" w:cstheme="minorHAnsi"/>
          <w:lang w:eastAsia="en-GB"/>
        </w:rPr>
      </w:pPr>
      <w:r w:rsidRPr="00B245E7">
        <w:rPr>
          <w:rFonts w:eastAsia="Times New Roman" w:cstheme="minorHAnsi"/>
          <w:lang w:eastAsia="en-GB"/>
        </w:rPr>
        <w:t xml:space="preserve">The licensee's annual </w:t>
      </w:r>
      <w:r>
        <w:rPr>
          <w:rFonts w:eastAsia="Times New Roman" w:cstheme="minorHAnsi"/>
          <w:lang w:eastAsia="en-GB"/>
        </w:rPr>
        <w:t>radio returns</w:t>
      </w:r>
      <w:r w:rsidRPr="00B245E7">
        <w:rPr>
          <w:rFonts w:eastAsia="Times New Roman" w:cstheme="minorHAnsi"/>
          <w:lang w:eastAsia="en-GB"/>
        </w:rPr>
        <w:t xml:space="preserve"> which relate to its past delivery of </w:t>
      </w:r>
      <w:r>
        <w:rPr>
          <w:rFonts w:eastAsia="Times New Roman" w:cstheme="minorHAnsi"/>
          <w:lang w:eastAsia="en-GB"/>
        </w:rPr>
        <w:t>K</w:t>
      </w:r>
      <w:r w:rsidRPr="00B245E7">
        <w:rPr>
          <w:rFonts w:eastAsia="Times New Roman" w:cstheme="minorHAnsi"/>
          <w:lang w:eastAsia="en-GB"/>
        </w:rPr>
        <w:t xml:space="preserve">ey </w:t>
      </w:r>
      <w:r>
        <w:rPr>
          <w:rFonts w:eastAsia="Times New Roman" w:cstheme="minorHAnsi"/>
          <w:lang w:eastAsia="en-GB"/>
        </w:rPr>
        <w:t>C</w:t>
      </w:r>
      <w:r w:rsidRPr="00B245E7">
        <w:rPr>
          <w:rFonts w:eastAsia="Times New Roman" w:cstheme="minorHAnsi"/>
          <w:lang w:eastAsia="en-GB"/>
        </w:rPr>
        <w:t>ommitments and financial matters</w:t>
      </w:r>
      <w:r>
        <w:rPr>
          <w:rFonts w:eastAsia="Times New Roman" w:cstheme="minorHAnsi"/>
          <w:lang w:eastAsia="en-GB"/>
        </w:rPr>
        <w:t>.</w:t>
      </w:r>
    </w:p>
    <w:p w14:paraId="7C750F4E" w14:textId="517C77AB" w:rsidR="00C33326" w:rsidRDefault="00C33326" w:rsidP="00C33326">
      <w:pPr>
        <w:numPr>
          <w:ilvl w:val="0"/>
          <w:numId w:val="31"/>
        </w:numPr>
        <w:spacing w:before="120" w:line="240" w:lineRule="atLeast"/>
        <w:rPr>
          <w:rFonts w:eastAsia="Times New Roman" w:cstheme="minorHAnsi"/>
          <w:lang w:eastAsia="en-GB"/>
        </w:rPr>
      </w:pPr>
      <w:r w:rsidRPr="00B245E7">
        <w:rPr>
          <w:rFonts w:eastAsia="Times New Roman" w:cstheme="minorHAnsi"/>
          <w:lang w:eastAsia="en-GB"/>
        </w:rPr>
        <w:t>The licensee's regulatory record</w:t>
      </w:r>
      <w:r>
        <w:rPr>
          <w:rFonts w:eastAsia="Times New Roman" w:cstheme="minorHAnsi"/>
          <w:lang w:eastAsia="en-GB"/>
        </w:rPr>
        <w:t xml:space="preserve"> in complying with its Key Commitments, </w:t>
      </w:r>
      <w:r w:rsidR="009E3C0A">
        <w:rPr>
          <w:rFonts w:eastAsia="Times New Roman" w:cstheme="minorHAnsi"/>
          <w:lang w:eastAsia="en-GB"/>
        </w:rPr>
        <w:t xml:space="preserve">insofar as it is relevant to satisfying ourselves </w:t>
      </w:r>
      <w:r w:rsidR="00CB682C">
        <w:rPr>
          <w:rFonts w:eastAsia="Times New Roman" w:cstheme="minorHAnsi"/>
          <w:lang w:eastAsia="en-GB"/>
        </w:rPr>
        <w:t>that</w:t>
      </w:r>
      <w:r>
        <w:rPr>
          <w:rFonts w:eastAsia="Times New Roman" w:cstheme="minorHAnsi"/>
          <w:lang w:eastAsia="en-GB"/>
        </w:rPr>
        <w:t xml:space="preserve"> the service </w:t>
      </w:r>
      <w:proofErr w:type="gramStart"/>
      <w:r w:rsidR="00CB682C">
        <w:rPr>
          <w:rFonts w:eastAsia="Times New Roman" w:cstheme="minorHAnsi"/>
          <w:lang w:eastAsia="en-GB"/>
        </w:rPr>
        <w:t xml:space="preserve">is able </w:t>
      </w:r>
      <w:r>
        <w:rPr>
          <w:rFonts w:eastAsia="Times New Roman" w:cstheme="minorHAnsi"/>
          <w:lang w:eastAsia="en-GB"/>
        </w:rPr>
        <w:t>to</w:t>
      </w:r>
      <w:proofErr w:type="gramEnd"/>
      <w:r>
        <w:rPr>
          <w:rFonts w:eastAsia="Times New Roman" w:cstheme="minorHAnsi"/>
          <w:lang w:eastAsia="en-GB"/>
        </w:rPr>
        <w:t xml:space="preserve"> comply with these for the duration of the new licence period.</w:t>
      </w:r>
    </w:p>
    <w:p w14:paraId="5753D846" w14:textId="77777777" w:rsidR="001154CA" w:rsidRPr="009630BB" w:rsidRDefault="001154CA" w:rsidP="009630BB">
      <w:pPr>
        <w:spacing w:before="120" w:line="240" w:lineRule="atLeast"/>
        <w:rPr>
          <w:rFonts w:eastAsia="Times New Roman" w:cstheme="minorHAnsi"/>
          <w:lang w:eastAsia="en-GB"/>
        </w:rPr>
      </w:pPr>
      <w:r w:rsidRPr="009630BB">
        <w:rPr>
          <w:rFonts w:eastAsia="Times New Roman" w:cstheme="minorHAnsi"/>
          <w:lang w:eastAsia="en-GB"/>
        </w:rPr>
        <w:t>As part of our assessment, Ofcom may contact the licensee for further information or clarification. This may be, for instance, where Ofcom needs to clarify the information provided in the application form or accompanying documents.</w:t>
      </w:r>
    </w:p>
    <w:p w14:paraId="0636C838" w14:textId="77777777" w:rsidR="00A57192" w:rsidRDefault="00A57192" w:rsidP="00A57192">
      <w:pPr>
        <w:pStyle w:val="04Publicationdetails"/>
      </w:pPr>
      <w:r>
        <w:t>Data Protection</w:t>
      </w:r>
    </w:p>
    <w:p w14:paraId="7EABC00A" w14:textId="2537592F" w:rsidR="00A57192" w:rsidRDefault="00A57192" w:rsidP="00A57192">
      <w:pPr>
        <w:pStyle w:val="10Unnumberedparagraph"/>
      </w:pPr>
      <w:r>
        <w:t xml:space="preserve">We require the information requested in this form </w:t>
      </w:r>
      <w:proofErr w:type="gramStart"/>
      <w:r>
        <w:t>in order to</w:t>
      </w:r>
      <w:proofErr w:type="gramEnd"/>
      <w:r>
        <w:t xml:space="preserve"> carry out our licensing </w:t>
      </w:r>
      <w:r w:rsidR="00265C21">
        <w:t>legal duties</w:t>
      </w:r>
      <w:r>
        <w:t xml:space="preserve">. Please see Ofcom’s General Privacy </w:t>
      </w:r>
      <w:r w:rsidR="00EA33EE">
        <w:t xml:space="preserve">Statement </w:t>
      </w:r>
      <w:hyperlink r:id="rId12" w:history="1">
        <w:r w:rsidR="00EA33EE">
          <w:rPr>
            <w:rStyle w:val="Hyperlink"/>
          </w:rPr>
          <w:t>www.ofcom.org.uk/about-ofcom/foi-dp/general-privacy-statement</w:t>
        </w:r>
      </w:hyperlink>
      <w:r w:rsidR="00EA33EE">
        <w:t xml:space="preserve"> </w:t>
      </w:r>
      <w:r>
        <w:t>for further information about how Ofcom handles your personal information and your corresponding rights.</w:t>
      </w:r>
    </w:p>
    <w:p w14:paraId="1DF34C93" w14:textId="77777777" w:rsidR="00A57192" w:rsidRDefault="00A57192" w:rsidP="00A57192">
      <w:pPr>
        <w:pStyle w:val="04Publicationdetails"/>
      </w:pPr>
      <w:r>
        <w:t>Making a decision</w:t>
      </w:r>
    </w:p>
    <w:p w14:paraId="155625C9" w14:textId="77777777" w:rsidR="00116158" w:rsidRPr="00B245E7" w:rsidRDefault="00116158" w:rsidP="00116158">
      <w:pPr>
        <w:spacing w:before="120" w:line="240" w:lineRule="atLeast"/>
        <w:rPr>
          <w:rFonts w:eastAsia="Times New Roman" w:cstheme="minorHAnsi"/>
          <w:lang w:eastAsia="en-GB"/>
        </w:rPr>
      </w:pPr>
      <w:r w:rsidRPr="00B245E7">
        <w:rPr>
          <w:rFonts w:eastAsia="Times New Roman" w:cstheme="minorHAnsi"/>
          <w:lang w:eastAsia="en-GB"/>
        </w:rPr>
        <w:t xml:space="preserve">We will consider applications as soon as is reasonably practicable. However, applicants should be aware that it will sometimes take some time to make a decision if, for example, we need to seek clarification about an application or related matters. When we have made a decision, we will write to the licensee. In addition, we will announce licence extension decisions in </w:t>
      </w:r>
      <w:r>
        <w:rPr>
          <w:rFonts w:eastAsia="Times New Roman" w:cstheme="minorHAnsi"/>
          <w:lang w:eastAsia="en-GB"/>
        </w:rPr>
        <w:t>Ofcom’s</w:t>
      </w:r>
      <w:r w:rsidRPr="00B245E7">
        <w:rPr>
          <w:rFonts w:eastAsia="Times New Roman" w:cstheme="minorHAnsi"/>
          <w:lang w:eastAsia="en-GB"/>
        </w:rPr>
        <w:t xml:space="preserve"> </w:t>
      </w:r>
      <w:r>
        <w:rPr>
          <w:rFonts w:eastAsia="Times New Roman" w:cstheme="minorHAnsi"/>
          <w:lang w:eastAsia="en-GB"/>
        </w:rPr>
        <w:t xml:space="preserve">monthly </w:t>
      </w:r>
      <w:hyperlink r:id="rId13" w:history="1">
        <w:r w:rsidRPr="00C90B47">
          <w:rPr>
            <w:rStyle w:val="Hyperlink"/>
            <w:rFonts w:eastAsia="Times New Roman" w:cstheme="minorHAnsi"/>
            <w:lang w:eastAsia="en-GB"/>
          </w:rPr>
          <w:t>radio broadcasting update</w:t>
        </w:r>
      </w:hyperlink>
      <w:r>
        <w:rPr>
          <w:rFonts w:eastAsia="Times New Roman" w:cstheme="minorHAnsi"/>
          <w:lang w:eastAsia="en-GB"/>
        </w:rPr>
        <w:t xml:space="preserve"> published on our website</w:t>
      </w:r>
      <w:r w:rsidRPr="00B245E7">
        <w:rPr>
          <w:rFonts w:eastAsia="Times New Roman" w:cstheme="minorHAnsi"/>
          <w:lang w:eastAsia="en-GB"/>
        </w:rPr>
        <w:t>.</w:t>
      </w:r>
    </w:p>
    <w:p w14:paraId="24F459E7" w14:textId="77777777" w:rsidR="00116158" w:rsidRPr="00B245E7" w:rsidRDefault="00116158" w:rsidP="00116158">
      <w:pPr>
        <w:spacing w:before="120" w:line="240" w:lineRule="atLeast"/>
        <w:rPr>
          <w:rFonts w:eastAsia="Times New Roman"/>
          <w:color w:val="0000FF"/>
          <w:highlight w:val="yellow"/>
          <w:u w:val="single"/>
          <w:lang w:eastAsia="en-GB"/>
        </w:rPr>
      </w:pPr>
      <w:r w:rsidRPr="5CB338F7">
        <w:rPr>
          <w:rFonts w:eastAsia="Times New Roman"/>
          <w:lang w:eastAsia="en-GB"/>
        </w:rPr>
        <w:t xml:space="preserve">For further information, please contact </w:t>
      </w:r>
      <w:hyperlink r:id="rId14">
        <w:r w:rsidRPr="0019230D">
          <w:rPr>
            <w:rStyle w:val="Hyperlink"/>
          </w:rPr>
          <w:t>broadcast.licensing@ofcom.org.uk</w:t>
        </w:r>
      </w:hyperlink>
    </w:p>
    <w:p w14:paraId="128BBB2D" w14:textId="1598597C" w:rsidR="00A57192" w:rsidRDefault="00A57192">
      <w:pPr>
        <w:spacing w:after="160" w:line="259" w:lineRule="auto"/>
      </w:pPr>
      <w:r>
        <w:br w:type="page"/>
      </w:r>
    </w:p>
    <w:p w14:paraId="10ADB401" w14:textId="61AC09BB" w:rsidR="00A57192" w:rsidRDefault="002B32F5" w:rsidP="002B32F5">
      <w:pPr>
        <w:pStyle w:val="06Guidanceheading2H3"/>
        <w:numPr>
          <w:ilvl w:val="0"/>
          <w:numId w:val="0"/>
        </w:numPr>
        <w:ind w:left="720" w:hanging="720"/>
      </w:pPr>
      <w:r>
        <w:lastRenderedPageBreak/>
        <w:t>Applying for an extension – to be completed by the applicant</w:t>
      </w:r>
    </w:p>
    <w:p w14:paraId="5EC5AC95" w14:textId="450E5536" w:rsidR="002B32F5" w:rsidRDefault="002B32F5" w:rsidP="002B32F5">
      <w:pPr>
        <w:pStyle w:val="04Publicationdetails"/>
      </w:pPr>
      <w:r>
        <w:t>Applicant’s details</w:t>
      </w:r>
    </w:p>
    <w:p w14:paraId="2E2D6E8C" w14:textId="77777777" w:rsidR="002B32F5" w:rsidRDefault="002B32F5" w:rsidP="002465D4">
      <w:pPr>
        <w:pStyle w:val="10Unnumberedparagraph"/>
      </w:pPr>
    </w:p>
    <w:p w14:paraId="24989080" w14:textId="77777777" w:rsidR="002B32F5" w:rsidRDefault="002B32F5" w:rsidP="002465D4">
      <w:pPr>
        <w:pStyle w:val="10Unnumberedparagraph"/>
      </w:pPr>
      <w:r>
        <w:t>Licence number</w:t>
      </w:r>
    </w:p>
    <w:p w14:paraId="400AE9FC" w14:textId="77777777" w:rsidR="00CD0BDE" w:rsidRDefault="00CD0BDE" w:rsidP="00102531">
      <w:pPr>
        <w:pStyle w:val="Box"/>
      </w:pPr>
    </w:p>
    <w:p w14:paraId="6CD0D746" w14:textId="77777777" w:rsidR="002B32F5" w:rsidRDefault="002B32F5" w:rsidP="002465D4">
      <w:pPr>
        <w:pStyle w:val="10Unnumberedparagraph"/>
      </w:pPr>
      <w:r>
        <w:t>Station name</w:t>
      </w:r>
    </w:p>
    <w:p w14:paraId="04E5E76C" w14:textId="354AE129" w:rsidR="002B32F5" w:rsidRDefault="002B32F5" w:rsidP="00102531">
      <w:pPr>
        <w:pStyle w:val="Box"/>
      </w:pPr>
    </w:p>
    <w:p w14:paraId="5E3F4D44" w14:textId="68860261" w:rsidR="002B32F5" w:rsidRDefault="002B32F5" w:rsidP="002465D4">
      <w:pPr>
        <w:pStyle w:val="10Unnumberedparagraph"/>
      </w:pPr>
      <w:r>
        <w:t>Name of the registered company that holds the licence, and registered company number</w:t>
      </w:r>
    </w:p>
    <w:p w14:paraId="049437D4" w14:textId="3A50D0FD" w:rsidR="002B32F5" w:rsidRDefault="002B32F5" w:rsidP="00102531">
      <w:pPr>
        <w:pStyle w:val="Box"/>
      </w:pPr>
    </w:p>
    <w:p w14:paraId="29A0EC1B" w14:textId="730AB984" w:rsidR="002B32F5" w:rsidRDefault="002B32F5" w:rsidP="002465D4">
      <w:pPr>
        <w:pStyle w:val="10Unnumberedparagraph"/>
      </w:pPr>
      <w:r>
        <w:t>Launch date</w:t>
      </w:r>
    </w:p>
    <w:p w14:paraId="19D3D76D" w14:textId="3990302D" w:rsidR="002B32F5" w:rsidRDefault="002B32F5" w:rsidP="00102531">
      <w:pPr>
        <w:pStyle w:val="Box"/>
      </w:pPr>
    </w:p>
    <w:p w14:paraId="06727BCF" w14:textId="0DED3F42" w:rsidR="002B32F5" w:rsidRDefault="002B32F5" w:rsidP="002465D4">
      <w:pPr>
        <w:pStyle w:val="10Unnumberedparagraph"/>
      </w:pPr>
      <w:r>
        <w:t>Name and contact details for the purposes of this application</w:t>
      </w:r>
    </w:p>
    <w:tbl>
      <w:tblPr>
        <w:tblStyle w:val="OfcomPurplesolid"/>
        <w:tblW w:w="0" w:type="auto"/>
        <w:tblLook w:val="0480" w:firstRow="0" w:lastRow="0" w:firstColumn="1" w:lastColumn="0" w:noHBand="0" w:noVBand="1"/>
      </w:tblPr>
      <w:tblGrid>
        <w:gridCol w:w="1696"/>
        <w:gridCol w:w="7320"/>
      </w:tblGrid>
      <w:tr w:rsidR="00DA6718" w14:paraId="2FC4FF9F" w14:textId="77777777" w:rsidTr="0010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363380C" w14:textId="6E40D2F6" w:rsidR="00DA6718" w:rsidRDefault="00DA6718" w:rsidP="00102531">
            <w:pPr>
              <w:pStyle w:val="10Unnumberedparagraph"/>
            </w:pPr>
            <w:r>
              <w:t>Name:</w:t>
            </w:r>
          </w:p>
        </w:tc>
        <w:tc>
          <w:tcPr>
            <w:tcW w:w="7320" w:type="dxa"/>
          </w:tcPr>
          <w:p w14:paraId="706A0EC1" w14:textId="77777777" w:rsidR="00DA6718" w:rsidRDefault="00DA6718" w:rsidP="00102531">
            <w:pPr>
              <w:pStyle w:val="10Unnumberedparagraph"/>
              <w:cnfStyle w:val="000000100000" w:firstRow="0" w:lastRow="0" w:firstColumn="0" w:lastColumn="0" w:oddVBand="0" w:evenVBand="0" w:oddHBand="1" w:evenHBand="0" w:firstRowFirstColumn="0" w:firstRowLastColumn="0" w:lastRowFirstColumn="0" w:lastRowLastColumn="0"/>
            </w:pPr>
          </w:p>
        </w:tc>
      </w:tr>
      <w:tr w:rsidR="00DA6718" w14:paraId="5B23B1C6" w14:textId="77777777" w:rsidTr="0010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8F33D4" w14:textId="7C47AA46" w:rsidR="00DA6718" w:rsidRDefault="00102531" w:rsidP="00102531">
            <w:pPr>
              <w:pStyle w:val="10Unnumberedparagraph"/>
            </w:pPr>
            <w:r>
              <w:t>Position:</w:t>
            </w:r>
          </w:p>
        </w:tc>
        <w:tc>
          <w:tcPr>
            <w:tcW w:w="7320" w:type="dxa"/>
          </w:tcPr>
          <w:p w14:paraId="17C42748" w14:textId="77777777" w:rsidR="00DA6718" w:rsidRDefault="00DA6718" w:rsidP="00102531">
            <w:pPr>
              <w:pStyle w:val="10Unnumberedparagraph"/>
              <w:cnfStyle w:val="000000010000" w:firstRow="0" w:lastRow="0" w:firstColumn="0" w:lastColumn="0" w:oddVBand="0" w:evenVBand="0" w:oddHBand="0" w:evenHBand="1" w:firstRowFirstColumn="0" w:firstRowLastColumn="0" w:lastRowFirstColumn="0" w:lastRowLastColumn="0"/>
            </w:pPr>
          </w:p>
        </w:tc>
      </w:tr>
      <w:tr w:rsidR="00DA6718" w14:paraId="21824F81" w14:textId="77777777" w:rsidTr="0010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67D0C0" w14:textId="3BF9B9CB" w:rsidR="00DA6718" w:rsidRDefault="00102531" w:rsidP="00102531">
            <w:pPr>
              <w:pStyle w:val="10Unnumberedparagraph"/>
            </w:pPr>
            <w:r>
              <w:t>Email:</w:t>
            </w:r>
          </w:p>
        </w:tc>
        <w:tc>
          <w:tcPr>
            <w:tcW w:w="7320" w:type="dxa"/>
          </w:tcPr>
          <w:p w14:paraId="40C004BB" w14:textId="77777777" w:rsidR="00DA6718" w:rsidRDefault="00DA6718" w:rsidP="00102531">
            <w:pPr>
              <w:pStyle w:val="10Unnumberedparagraph"/>
              <w:cnfStyle w:val="000000100000" w:firstRow="0" w:lastRow="0" w:firstColumn="0" w:lastColumn="0" w:oddVBand="0" w:evenVBand="0" w:oddHBand="1" w:evenHBand="0" w:firstRowFirstColumn="0" w:firstRowLastColumn="0" w:lastRowFirstColumn="0" w:lastRowLastColumn="0"/>
            </w:pPr>
          </w:p>
        </w:tc>
      </w:tr>
      <w:tr w:rsidR="00DA6718" w14:paraId="675FB2E8" w14:textId="77777777" w:rsidTr="0010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30CBFA" w14:textId="552F7C64" w:rsidR="00DA6718" w:rsidRDefault="00102531" w:rsidP="00102531">
            <w:pPr>
              <w:pStyle w:val="10Unnumberedparagraph"/>
            </w:pPr>
            <w:r>
              <w:t>Telephone:</w:t>
            </w:r>
          </w:p>
        </w:tc>
        <w:tc>
          <w:tcPr>
            <w:tcW w:w="7320" w:type="dxa"/>
          </w:tcPr>
          <w:p w14:paraId="2E0DED92" w14:textId="77777777" w:rsidR="00DA6718" w:rsidRDefault="00DA6718" w:rsidP="00102531">
            <w:pPr>
              <w:pStyle w:val="10Unnumberedparagraph"/>
              <w:cnfStyle w:val="000000010000" w:firstRow="0" w:lastRow="0" w:firstColumn="0" w:lastColumn="0" w:oddVBand="0" w:evenVBand="0" w:oddHBand="0" w:evenHBand="1" w:firstRowFirstColumn="0" w:firstRowLastColumn="0" w:lastRowFirstColumn="0" w:lastRowLastColumn="0"/>
            </w:pPr>
          </w:p>
        </w:tc>
      </w:tr>
      <w:tr w:rsidR="00DA6718" w14:paraId="3BDD4DC7" w14:textId="77777777" w:rsidTr="0010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5F6950" w14:textId="1D1843F6" w:rsidR="00DA6718" w:rsidRDefault="00102531" w:rsidP="00102531">
            <w:pPr>
              <w:pStyle w:val="10Unnumberedparagraph"/>
            </w:pPr>
            <w:r>
              <w:t>Address:</w:t>
            </w:r>
          </w:p>
        </w:tc>
        <w:tc>
          <w:tcPr>
            <w:tcW w:w="7320" w:type="dxa"/>
          </w:tcPr>
          <w:p w14:paraId="305805A5" w14:textId="77777777" w:rsidR="00DA6718" w:rsidRDefault="00DA6718" w:rsidP="00102531">
            <w:pPr>
              <w:pStyle w:val="10Unnumberedparagraph"/>
              <w:cnfStyle w:val="000000100000" w:firstRow="0" w:lastRow="0" w:firstColumn="0" w:lastColumn="0" w:oddVBand="0" w:evenVBand="0" w:oddHBand="1" w:evenHBand="0" w:firstRowFirstColumn="0" w:firstRowLastColumn="0" w:lastRowFirstColumn="0" w:lastRowLastColumn="0"/>
            </w:pPr>
          </w:p>
        </w:tc>
      </w:tr>
    </w:tbl>
    <w:p w14:paraId="22A3D6A6" w14:textId="3F2563CA" w:rsidR="002B32F5" w:rsidRDefault="002B32F5" w:rsidP="002465D4">
      <w:pPr>
        <w:pStyle w:val="10Unnumberedparagraph"/>
      </w:pPr>
    </w:p>
    <w:p w14:paraId="271C90D7" w14:textId="106A41EA" w:rsidR="002B32F5" w:rsidRDefault="002B32F5" w:rsidP="002465D4">
      <w:pPr>
        <w:pStyle w:val="10Unnumberedparagraph"/>
      </w:pPr>
      <w:r>
        <w:t>Period of licence extension sought</w:t>
      </w:r>
    </w:p>
    <w:p w14:paraId="6A909A76" w14:textId="63815ED7" w:rsidR="002B32F5" w:rsidRDefault="002B32F5" w:rsidP="00102531">
      <w:pPr>
        <w:pStyle w:val="Box"/>
      </w:pPr>
    </w:p>
    <w:p w14:paraId="5908727B" w14:textId="77777777" w:rsidR="002B32F5" w:rsidRDefault="002B32F5" w:rsidP="002465D4">
      <w:pPr>
        <w:pStyle w:val="10Unnumberedparagraph"/>
      </w:pPr>
    </w:p>
    <w:p w14:paraId="199A59E2" w14:textId="1F0F6757" w:rsidR="002B32F5" w:rsidRDefault="00CD0BDE" w:rsidP="007B397E">
      <w:pPr>
        <w:pStyle w:val="10Unnumberedparagraph"/>
        <w:sectPr w:rsidR="002B32F5" w:rsidSect="00BC3F96">
          <w:headerReference w:type="default" r:id="rId15"/>
          <w:footerReference w:type="default" r:id="rId16"/>
          <w:type w:val="continuous"/>
          <w:pgSz w:w="11906" w:h="16838"/>
          <w:pgMar w:top="1440" w:right="1440" w:bottom="964" w:left="1440" w:header="709" w:footer="709" w:gutter="0"/>
          <w:cols w:space="708"/>
          <w:docGrid w:linePitch="360"/>
        </w:sectPr>
      </w:pPr>
      <w:r>
        <w:t xml:space="preserve"> </w:t>
      </w:r>
    </w:p>
    <w:p w14:paraId="4431111B" w14:textId="130E6F25" w:rsidR="002B32F5" w:rsidRDefault="002B32F5" w:rsidP="002B32F5">
      <w:pPr>
        <w:pStyle w:val="04Publicationdetails"/>
      </w:pPr>
      <w:r>
        <w:lastRenderedPageBreak/>
        <w:t>Financial information</w:t>
      </w:r>
    </w:p>
    <w:p w14:paraId="355472CD" w14:textId="77777777" w:rsidR="002B32F5" w:rsidRDefault="002B32F5" w:rsidP="002465D4">
      <w:pPr>
        <w:pStyle w:val="10Unnumberedparagraph"/>
        <w:rPr>
          <w:b/>
          <w:bCs/>
        </w:rPr>
      </w:pPr>
      <w:r w:rsidRPr="002B32F5">
        <w:rPr>
          <w:b/>
          <w:bCs/>
        </w:rPr>
        <w:t>Predicted expenditure for one year from the date of the current licence expiry</w:t>
      </w:r>
    </w:p>
    <w:p w14:paraId="400CE595" w14:textId="03C4E563" w:rsidR="002B32F5" w:rsidRDefault="002B32F5" w:rsidP="002465D4">
      <w:pPr>
        <w:pStyle w:val="10Unnumberedparagraph"/>
      </w:pPr>
      <w:r>
        <w:t>Please set out the costs you expect to operate your service during the first year of the extended licence period.</w:t>
      </w:r>
    </w:p>
    <w:tbl>
      <w:tblPr>
        <w:tblStyle w:val="OfcomPurplesolid"/>
        <w:tblW w:w="0" w:type="auto"/>
        <w:tblLook w:val="01E0" w:firstRow="1" w:lastRow="1" w:firstColumn="1" w:lastColumn="1" w:noHBand="0" w:noVBand="0"/>
      </w:tblPr>
      <w:tblGrid>
        <w:gridCol w:w="4644"/>
        <w:gridCol w:w="5103"/>
        <w:gridCol w:w="2694"/>
      </w:tblGrid>
      <w:tr w:rsidR="00C40EB9" w:rsidRPr="008C6724" w14:paraId="546D47B4" w14:textId="77777777" w:rsidTr="00C40EB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4D7EE1D" w14:textId="77777777" w:rsidR="00C40EB9" w:rsidRPr="008C6724" w:rsidRDefault="00C40EB9" w:rsidP="009630BB">
            <w:pPr>
              <w:spacing w:after="0" w:line="240" w:lineRule="auto"/>
              <w:rPr>
                <w:rFonts w:cs="Calibri"/>
                <w:b w:val="0"/>
                <w:sz w:val="20"/>
                <w:szCs w:val="20"/>
                <w:lang w:val="en-GB"/>
              </w:rPr>
            </w:pPr>
            <w:r w:rsidRPr="008C6724">
              <w:rPr>
                <w:rFonts w:cs="Calibri"/>
                <w:sz w:val="20"/>
                <w:szCs w:val="20"/>
                <w:lang w:val="en-GB"/>
              </w:rPr>
              <w:t>OUTGOINGS</w:t>
            </w:r>
          </w:p>
        </w:tc>
        <w:tc>
          <w:tcPr>
            <w:cnfStyle w:val="000010000000" w:firstRow="0" w:lastRow="0" w:firstColumn="0" w:lastColumn="0" w:oddVBand="1" w:evenVBand="0" w:oddHBand="0" w:evenHBand="0" w:firstRowFirstColumn="0" w:firstRowLastColumn="0" w:lastRowFirstColumn="0" w:lastRowLastColumn="0"/>
            <w:tcW w:w="5103" w:type="dxa"/>
          </w:tcPr>
          <w:p w14:paraId="4AD6C9A4" w14:textId="77777777" w:rsidR="00C40EB9" w:rsidRPr="008C6724" w:rsidRDefault="00C40EB9" w:rsidP="00C40EB9">
            <w:pPr>
              <w:spacing w:after="0" w:line="240" w:lineRule="auto"/>
              <w:jc w:val="left"/>
              <w:rPr>
                <w:rFonts w:cs="Calibri"/>
                <w:b w:val="0"/>
                <w:sz w:val="20"/>
                <w:szCs w:val="20"/>
                <w:lang w:val="en-GB"/>
              </w:rPr>
            </w:pPr>
            <w:r w:rsidRPr="008C6724">
              <w:rPr>
                <w:rFonts w:cs="Calibri"/>
                <w:sz w:val="20"/>
                <w:szCs w:val="20"/>
                <w:lang w:val="en-GB"/>
              </w:rPr>
              <w:t>Notes</w:t>
            </w:r>
          </w:p>
        </w:tc>
        <w:tc>
          <w:tcPr>
            <w:cnfStyle w:val="000001000000" w:firstRow="0" w:lastRow="0" w:firstColumn="0" w:lastColumn="0" w:oddVBand="0" w:evenVBand="1" w:oddHBand="0" w:evenHBand="0" w:firstRowFirstColumn="0" w:firstRowLastColumn="0" w:lastRowFirstColumn="0" w:lastRowLastColumn="0"/>
            <w:tcW w:w="2694" w:type="dxa"/>
          </w:tcPr>
          <w:p w14:paraId="2D028321" w14:textId="77777777" w:rsidR="00C40EB9" w:rsidRPr="008C6724" w:rsidRDefault="00C40EB9" w:rsidP="009630BB">
            <w:pPr>
              <w:spacing w:after="0" w:line="240" w:lineRule="auto"/>
              <w:rPr>
                <w:rFonts w:cs="Calibri"/>
                <w:b w:val="0"/>
                <w:sz w:val="20"/>
                <w:szCs w:val="20"/>
                <w:lang w:val="en-GB"/>
              </w:rPr>
            </w:pPr>
          </w:p>
        </w:tc>
      </w:tr>
      <w:tr w:rsidR="00C40EB9" w:rsidRPr="008C6724" w14:paraId="55779E12" w14:textId="77777777" w:rsidTr="007F74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F649F80"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Items: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F5C8FF" w:themeFill="accent6" w:themeFillTint="33"/>
          </w:tcPr>
          <w:p w14:paraId="5247ECE8" w14:textId="77777777" w:rsidR="00C40EB9" w:rsidRPr="007F7446" w:rsidRDefault="00C40EB9" w:rsidP="00C40EB9">
            <w:pPr>
              <w:pStyle w:val="SectionLevel3"/>
              <w:numPr>
                <w:ilvl w:val="3"/>
                <w:numId w:val="0"/>
              </w:numPr>
              <w:spacing w:after="0"/>
              <w:jc w:val="left"/>
              <w:rPr>
                <w:rFonts w:ascii="Calibri" w:hAnsi="Calibri" w:cs="Calibri"/>
                <w:color w:val="000046" w:themeColor="text2"/>
                <w:sz w:val="20"/>
                <w:szCs w:val="20"/>
              </w:rPr>
            </w:pPr>
            <w:r w:rsidRPr="007F7446">
              <w:rPr>
                <w:rFonts w:ascii="Calibri" w:hAnsi="Calibri" w:cs="Calibri"/>
                <w:color w:val="000046" w:themeColor="text2"/>
                <w:sz w:val="20"/>
                <w:szCs w:val="20"/>
              </w:rPr>
              <w:t>Please include any additional information that you think might be helpful below:</w:t>
            </w:r>
          </w:p>
        </w:tc>
        <w:tc>
          <w:tcPr>
            <w:cnfStyle w:val="000001000000" w:firstRow="0" w:lastRow="0" w:firstColumn="0" w:lastColumn="0" w:oddVBand="0" w:evenVBand="1" w:oddHBand="0" w:evenHBand="0" w:firstRowFirstColumn="0" w:firstRowLastColumn="0" w:lastRowFirstColumn="0" w:lastRowLastColumn="0"/>
            <w:tcW w:w="2694" w:type="dxa"/>
            <w:shd w:val="clear" w:color="auto" w:fill="F5C8FF" w:themeFill="accent6" w:themeFillTint="33"/>
          </w:tcPr>
          <w:p w14:paraId="2C58606A" w14:textId="77777777" w:rsidR="00C40EB9" w:rsidRPr="007F7446" w:rsidRDefault="00C40EB9" w:rsidP="009630BB">
            <w:pPr>
              <w:pStyle w:val="SectionLevel3"/>
              <w:numPr>
                <w:ilvl w:val="0"/>
                <w:numId w:val="0"/>
              </w:numPr>
              <w:spacing w:after="0"/>
              <w:rPr>
                <w:rFonts w:ascii="Calibri" w:hAnsi="Calibri" w:cs="Calibri"/>
                <w:bCs/>
                <w:color w:val="000046" w:themeColor="text2"/>
                <w:sz w:val="20"/>
                <w:szCs w:val="20"/>
              </w:rPr>
            </w:pPr>
            <w:r w:rsidRPr="007F7446">
              <w:rPr>
                <w:rFonts w:ascii="Calibri" w:hAnsi="Calibri" w:cs="Calibri"/>
                <w:bCs/>
                <w:color w:val="000046" w:themeColor="text2"/>
                <w:sz w:val="20"/>
                <w:szCs w:val="20"/>
              </w:rPr>
              <w:t>Year 1 Totals (£s)</w:t>
            </w:r>
          </w:p>
        </w:tc>
      </w:tr>
      <w:tr w:rsidR="00C40EB9" w:rsidRPr="008C6724" w14:paraId="2EF61BD9"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8F7F107"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Hp / Leasing</w:t>
            </w:r>
          </w:p>
        </w:tc>
        <w:tc>
          <w:tcPr>
            <w:cnfStyle w:val="000010000000" w:firstRow="0" w:lastRow="0" w:firstColumn="0" w:lastColumn="0" w:oddVBand="1" w:evenVBand="0" w:oddHBand="0" w:evenHBand="0" w:firstRowFirstColumn="0" w:firstRowLastColumn="0" w:lastRowFirstColumn="0" w:lastRowLastColumn="0"/>
            <w:tcW w:w="5103" w:type="dxa"/>
          </w:tcPr>
          <w:p w14:paraId="0AE6873E"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48DF0600"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6C78D5BF"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32971240"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General and Administration</w:t>
            </w:r>
          </w:p>
        </w:tc>
        <w:tc>
          <w:tcPr>
            <w:cnfStyle w:val="000010000000" w:firstRow="0" w:lastRow="0" w:firstColumn="0" w:lastColumn="0" w:oddVBand="1" w:evenVBand="0" w:oddHBand="0" w:evenHBand="0" w:firstRowFirstColumn="0" w:firstRowLastColumn="0" w:lastRowFirstColumn="0" w:lastRowLastColumn="0"/>
            <w:tcW w:w="5103" w:type="dxa"/>
          </w:tcPr>
          <w:p w14:paraId="68A3E07D"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71E800EF"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2DE7B0E7"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2ACE337"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Staff (please specify roles and salaries)</w:t>
            </w:r>
          </w:p>
        </w:tc>
        <w:tc>
          <w:tcPr>
            <w:cnfStyle w:val="000010000000" w:firstRow="0" w:lastRow="0" w:firstColumn="0" w:lastColumn="0" w:oddVBand="1" w:evenVBand="0" w:oddHBand="0" w:evenHBand="0" w:firstRowFirstColumn="0" w:firstRowLastColumn="0" w:lastRowFirstColumn="0" w:lastRowLastColumn="0"/>
            <w:tcW w:w="5103" w:type="dxa"/>
          </w:tcPr>
          <w:p w14:paraId="6D95A54C"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20F3393E"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9EAE35D"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2C7A5C4B"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Premises</w:t>
            </w:r>
          </w:p>
        </w:tc>
        <w:tc>
          <w:tcPr>
            <w:cnfStyle w:val="000010000000" w:firstRow="0" w:lastRow="0" w:firstColumn="0" w:lastColumn="0" w:oddVBand="1" w:evenVBand="0" w:oddHBand="0" w:evenHBand="0" w:firstRowFirstColumn="0" w:firstRowLastColumn="0" w:lastRowFirstColumn="0" w:lastRowLastColumn="0"/>
            <w:tcW w:w="5103" w:type="dxa"/>
          </w:tcPr>
          <w:p w14:paraId="6D3382EF"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6C32F4EC"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4E33EF54"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43215AB3"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Legal and Professional</w:t>
            </w:r>
          </w:p>
        </w:tc>
        <w:tc>
          <w:tcPr>
            <w:cnfStyle w:val="000010000000" w:firstRow="0" w:lastRow="0" w:firstColumn="0" w:lastColumn="0" w:oddVBand="1" w:evenVBand="0" w:oddHBand="0" w:evenHBand="0" w:firstRowFirstColumn="0" w:firstRowLastColumn="0" w:lastRowFirstColumn="0" w:lastRowLastColumn="0"/>
            <w:tcW w:w="5103" w:type="dxa"/>
          </w:tcPr>
          <w:p w14:paraId="71A15EDD"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56C13C52"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20415AAA"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397145AE"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Establishment/overheads</w:t>
            </w:r>
          </w:p>
        </w:tc>
        <w:tc>
          <w:tcPr>
            <w:cnfStyle w:val="000010000000" w:firstRow="0" w:lastRow="0" w:firstColumn="0" w:lastColumn="0" w:oddVBand="1" w:evenVBand="0" w:oddHBand="0" w:evenHBand="0" w:firstRowFirstColumn="0" w:firstRowLastColumn="0" w:lastRowFirstColumn="0" w:lastRowLastColumn="0"/>
            <w:tcW w:w="5103" w:type="dxa"/>
          </w:tcPr>
          <w:p w14:paraId="498AE7B9"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70E870EE"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EB609B0"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63FFD82"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Engineering</w:t>
            </w:r>
          </w:p>
        </w:tc>
        <w:tc>
          <w:tcPr>
            <w:cnfStyle w:val="000010000000" w:firstRow="0" w:lastRow="0" w:firstColumn="0" w:lastColumn="0" w:oddVBand="1" w:evenVBand="0" w:oddHBand="0" w:evenHBand="0" w:firstRowFirstColumn="0" w:firstRowLastColumn="0" w:lastRowFirstColumn="0" w:lastRowLastColumn="0"/>
            <w:tcW w:w="5103" w:type="dxa"/>
          </w:tcPr>
          <w:p w14:paraId="5FED1E38"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26AD3AD0"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41CDE643"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89E93C3"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Transmitter operating costs</w:t>
            </w:r>
          </w:p>
        </w:tc>
        <w:tc>
          <w:tcPr>
            <w:cnfStyle w:val="000010000000" w:firstRow="0" w:lastRow="0" w:firstColumn="0" w:lastColumn="0" w:oddVBand="1" w:evenVBand="0" w:oddHBand="0" w:evenHBand="0" w:firstRowFirstColumn="0" w:firstRowLastColumn="0" w:lastRowFirstColumn="0" w:lastRowLastColumn="0"/>
            <w:tcW w:w="5103" w:type="dxa"/>
          </w:tcPr>
          <w:p w14:paraId="469745C1"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45BD382"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3B51F33"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13076F7C"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Other (specify)</w:t>
            </w:r>
          </w:p>
        </w:tc>
        <w:tc>
          <w:tcPr>
            <w:cnfStyle w:val="000010000000" w:firstRow="0" w:lastRow="0" w:firstColumn="0" w:lastColumn="0" w:oddVBand="1" w:evenVBand="0" w:oddHBand="0" w:evenHBand="0" w:firstRowFirstColumn="0" w:firstRowLastColumn="0" w:lastRowFirstColumn="0" w:lastRowLastColumn="0"/>
            <w:tcW w:w="5103" w:type="dxa"/>
          </w:tcPr>
          <w:p w14:paraId="1F4CA50A"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5A6444ED"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1C946BF3"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67ABEF7"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Programming</w:t>
            </w:r>
          </w:p>
        </w:tc>
        <w:tc>
          <w:tcPr>
            <w:cnfStyle w:val="000010000000" w:firstRow="0" w:lastRow="0" w:firstColumn="0" w:lastColumn="0" w:oddVBand="1" w:evenVBand="0" w:oddHBand="0" w:evenHBand="0" w:firstRowFirstColumn="0" w:firstRowLastColumn="0" w:lastRowFirstColumn="0" w:lastRowLastColumn="0"/>
            <w:tcW w:w="5103" w:type="dxa"/>
          </w:tcPr>
          <w:p w14:paraId="0DFD08F6"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F4D892D"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EB86E93"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4FE12A3"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Copyright fees</w:t>
            </w:r>
          </w:p>
        </w:tc>
        <w:tc>
          <w:tcPr>
            <w:cnfStyle w:val="000010000000" w:firstRow="0" w:lastRow="0" w:firstColumn="0" w:lastColumn="0" w:oddVBand="1" w:evenVBand="0" w:oddHBand="0" w:evenHBand="0" w:firstRowFirstColumn="0" w:firstRowLastColumn="0" w:lastRowFirstColumn="0" w:lastRowLastColumn="0"/>
            <w:tcW w:w="5103" w:type="dxa"/>
          </w:tcPr>
          <w:p w14:paraId="221DA406"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662A457B"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96D1FAC"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476F704"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Music library </w:t>
            </w:r>
          </w:p>
        </w:tc>
        <w:tc>
          <w:tcPr>
            <w:cnfStyle w:val="000010000000" w:firstRow="0" w:lastRow="0" w:firstColumn="0" w:lastColumn="0" w:oddVBand="1" w:evenVBand="0" w:oddHBand="0" w:evenHBand="0" w:firstRowFirstColumn="0" w:firstRowLastColumn="0" w:lastRowFirstColumn="0" w:lastRowLastColumn="0"/>
            <w:tcW w:w="5103" w:type="dxa"/>
          </w:tcPr>
          <w:p w14:paraId="62EF006F"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05F09412"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3E271F0B"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6A64FEF8" w14:textId="77777777" w:rsidR="00C40EB9" w:rsidRPr="00CE538B" w:rsidRDefault="00C40EB9" w:rsidP="009630BB">
            <w:pPr>
              <w:pStyle w:val="SectionLevel3"/>
              <w:numPr>
                <w:ilvl w:val="3"/>
                <w:numId w:val="0"/>
              </w:numPr>
              <w:spacing w:after="0"/>
              <w:rPr>
                <w:rFonts w:ascii="Calibri" w:hAnsi="Calibri" w:cs="Calibri"/>
                <w:color w:val="000046" w:themeColor="text2"/>
                <w:sz w:val="20"/>
                <w:szCs w:val="20"/>
              </w:rPr>
            </w:pPr>
            <w:r w:rsidRPr="00CE538B">
              <w:rPr>
                <w:rFonts w:ascii="Calibri" w:hAnsi="Calibri" w:cs="Calibri"/>
                <w:color w:val="000046" w:themeColor="text2"/>
                <w:sz w:val="20"/>
                <w:szCs w:val="20"/>
              </w:rPr>
              <w:t xml:space="preserve"> - Acquired programming</w:t>
            </w:r>
          </w:p>
        </w:tc>
        <w:tc>
          <w:tcPr>
            <w:cnfStyle w:val="000010000000" w:firstRow="0" w:lastRow="0" w:firstColumn="0" w:lastColumn="0" w:oddVBand="1" w:evenVBand="0" w:oddHBand="0" w:evenHBand="0" w:firstRowFirstColumn="0" w:firstRowLastColumn="0" w:lastRowFirstColumn="0" w:lastRowLastColumn="0"/>
            <w:tcW w:w="5103" w:type="dxa"/>
          </w:tcPr>
          <w:p w14:paraId="3F96691A"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084AF1B3"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C7890B5"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DDEB99E"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News service</w:t>
            </w:r>
          </w:p>
        </w:tc>
        <w:tc>
          <w:tcPr>
            <w:cnfStyle w:val="000010000000" w:firstRow="0" w:lastRow="0" w:firstColumn="0" w:lastColumn="0" w:oddVBand="1" w:evenVBand="0" w:oddHBand="0" w:evenHBand="0" w:firstRowFirstColumn="0" w:firstRowLastColumn="0" w:lastRowFirstColumn="0" w:lastRowLastColumn="0"/>
            <w:tcW w:w="5103" w:type="dxa"/>
          </w:tcPr>
          <w:p w14:paraId="6483CD52"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2F68A46C"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4346066"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185468EA"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 - Other (specify)</w:t>
            </w:r>
          </w:p>
        </w:tc>
        <w:tc>
          <w:tcPr>
            <w:cnfStyle w:val="000010000000" w:firstRow="0" w:lastRow="0" w:firstColumn="0" w:lastColumn="0" w:oddVBand="1" w:evenVBand="0" w:oddHBand="0" w:evenHBand="0" w:firstRowFirstColumn="0" w:firstRowLastColumn="0" w:lastRowFirstColumn="0" w:lastRowLastColumn="0"/>
            <w:tcW w:w="5103" w:type="dxa"/>
          </w:tcPr>
          <w:p w14:paraId="7949A7D4"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19B87384"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15CC2FF9"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86313E6"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Sales cost / commissions</w:t>
            </w:r>
          </w:p>
        </w:tc>
        <w:tc>
          <w:tcPr>
            <w:cnfStyle w:val="000010000000" w:firstRow="0" w:lastRow="0" w:firstColumn="0" w:lastColumn="0" w:oddVBand="1" w:evenVBand="0" w:oddHBand="0" w:evenHBand="0" w:firstRowFirstColumn="0" w:firstRowLastColumn="0" w:lastRowFirstColumn="0" w:lastRowLastColumn="0"/>
            <w:tcW w:w="5103" w:type="dxa"/>
          </w:tcPr>
          <w:p w14:paraId="0BFF5F83"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5EFFC8EE"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3EC0ADA4"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5559314E"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Marketing and promotion </w:t>
            </w:r>
          </w:p>
        </w:tc>
        <w:tc>
          <w:tcPr>
            <w:cnfStyle w:val="000010000000" w:firstRow="0" w:lastRow="0" w:firstColumn="0" w:lastColumn="0" w:oddVBand="1" w:evenVBand="0" w:oddHBand="0" w:evenHBand="0" w:firstRowFirstColumn="0" w:firstRowLastColumn="0" w:lastRowFirstColumn="0" w:lastRowLastColumn="0"/>
            <w:tcW w:w="5103" w:type="dxa"/>
          </w:tcPr>
          <w:p w14:paraId="59C572F9"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06D89B0B"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4C60A072"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00D252B6"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 xml:space="preserve">Audience research </w:t>
            </w:r>
          </w:p>
        </w:tc>
        <w:tc>
          <w:tcPr>
            <w:cnfStyle w:val="000010000000" w:firstRow="0" w:lastRow="0" w:firstColumn="0" w:lastColumn="0" w:oddVBand="1" w:evenVBand="0" w:oddHBand="0" w:evenHBand="0" w:firstRowFirstColumn="0" w:firstRowLastColumn="0" w:lastRowFirstColumn="0" w:lastRowLastColumn="0"/>
            <w:tcW w:w="5103" w:type="dxa"/>
          </w:tcPr>
          <w:p w14:paraId="1FBBB356"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7EDBABF4"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788D0BD0"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31F80DC1" w14:textId="77777777" w:rsidR="00C40EB9" w:rsidRPr="00CE538B" w:rsidRDefault="00C40EB9" w:rsidP="009630BB">
            <w:pPr>
              <w:pStyle w:val="SectionLevel3"/>
              <w:numPr>
                <w:ilvl w:val="3"/>
                <w:numId w:val="0"/>
              </w:numPr>
              <w:spacing w:after="0"/>
              <w:rPr>
                <w:rFonts w:ascii="Calibri" w:hAnsi="Calibri" w:cs="Calibri"/>
                <w:color w:val="000046" w:themeColor="text2"/>
                <w:sz w:val="20"/>
                <w:szCs w:val="20"/>
              </w:rPr>
            </w:pPr>
            <w:r w:rsidRPr="00CE538B">
              <w:rPr>
                <w:rFonts w:ascii="Calibri" w:hAnsi="Calibri" w:cs="Calibri"/>
                <w:color w:val="000046" w:themeColor="text2"/>
                <w:sz w:val="20"/>
                <w:szCs w:val="20"/>
              </w:rPr>
              <w:t>Ofcom licence fees</w:t>
            </w:r>
          </w:p>
        </w:tc>
        <w:tc>
          <w:tcPr>
            <w:cnfStyle w:val="000010000000" w:firstRow="0" w:lastRow="0" w:firstColumn="0" w:lastColumn="0" w:oddVBand="1" w:evenVBand="0" w:oddHBand="0" w:evenHBand="0" w:firstRowFirstColumn="0" w:firstRowLastColumn="0" w:lastRowFirstColumn="0" w:lastRowLastColumn="0"/>
            <w:tcW w:w="5103" w:type="dxa"/>
          </w:tcPr>
          <w:p w14:paraId="143484E0"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DDA3E19"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1A8B642C" w14:textId="77777777" w:rsidTr="00C40E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560B1662" w14:textId="77777777" w:rsidR="00C40EB9" w:rsidRPr="00CE538B" w:rsidRDefault="00C40EB9" w:rsidP="009630BB">
            <w:pPr>
              <w:pStyle w:val="SectionLevel3"/>
              <w:numPr>
                <w:ilvl w:val="0"/>
                <w:numId w:val="0"/>
              </w:numPr>
              <w:spacing w:after="0"/>
              <w:rPr>
                <w:rFonts w:ascii="Calibri" w:hAnsi="Calibri" w:cs="Calibri"/>
                <w:bCs/>
                <w:color w:val="000046" w:themeColor="text2"/>
                <w:sz w:val="20"/>
                <w:szCs w:val="20"/>
              </w:rPr>
            </w:pPr>
            <w:r w:rsidRPr="00CE538B">
              <w:rPr>
                <w:rFonts w:ascii="Calibri" w:hAnsi="Calibri" w:cs="Calibri"/>
                <w:bCs/>
                <w:color w:val="000046" w:themeColor="text2"/>
                <w:sz w:val="20"/>
                <w:szCs w:val="20"/>
              </w:rPr>
              <w:t>Others (these should be specified)</w:t>
            </w:r>
          </w:p>
        </w:tc>
        <w:tc>
          <w:tcPr>
            <w:cnfStyle w:val="000010000000" w:firstRow="0" w:lastRow="0" w:firstColumn="0" w:lastColumn="0" w:oddVBand="1" w:evenVBand="0" w:oddHBand="0" w:evenHBand="0" w:firstRowFirstColumn="0" w:firstRowLastColumn="0" w:lastRowFirstColumn="0" w:lastRowLastColumn="0"/>
            <w:tcW w:w="5103" w:type="dxa"/>
          </w:tcPr>
          <w:p w14:paraId="02669621" w14:textId="77777777" w:rsidR="00C40EB9" w:rsidRPr="008C6724" w:rsidRDefault="00C40EB9" w:rsidP="00C40EB9">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2694" w:type="dxa"/>
          </w:tcPr>
          <w:p w14:paraId="349A3260" w14:textId="77777777" w:rsidR="00C40EB9" w:rsidRPr="008C6724" w:rsidRDefault="00C40EB9" w:rsidP="009630BB">
            <w:pPr>
              <w:pStyle w:val="SectionLevel3"/>
              <w:numPr>
                <w:ilvl w:val="0"/>
                <w:numId w:val="0"/>
              </w:numPr>
              <w:spacing w:after="0"/>
              <w:ind w:right="510"/>
              <w:jc w:val="right"/>
              <w:rPr>
                <w:rFonts w:ascii="Calibri" w:hAnsi="Calibri" w:cs="Calibri"/>
                <w:bCs/>
                <w:sz w:val="20"/>
                <w:szCs w:val="20"/>
              </w:rPr>
            </w:pPr>
          </w:p>
        </w:tc>
      </w:tr>
      <w:tr w:rsidR="00C40EB9" w:rsidRPr="008C6724" w14:paraId="50041E8B" w14:textId="77777777" w:rsidTr="00C40E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708EA78D" w14:textId="77777777" w:rsidR="00C40EB9" w:rsidRPr="008C6724" w:rsidRDefault="00C40EB9" w:rsidP="009630BB">
            <w:pPr>
              <w:spacing w:after="0" w:line="240" w:lineRule="auto"/>
              <w:rPr>
                <w:rFonts w:cs="Calibr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5103" w:type="dxa"/>
          </w:tcPr>
          <w:p w14:paraId="2BBEB593" w14:textId="77777777" w:rsidR="00C40EB9" w:rsidRPr="008C6724" w:rsidRDefault="00C40EB9" w:rsidP="00C40EB9">
            <w:pPr>
              <w:spacing w:after="0" w:line="240" w:lineRule="auto"/>
              <w:jc w:val="left"/>
              <w:rPr>
                <w:rFonts w:cs="Calibri"/>
                <w:sz w:val="20"/>
                <w:szCs w:val="20"/>
                <w:lang w:val="en-GB"/>
              </w:rPr>
            </w:pPr>
          </w:p>
        </w:tc>
        <w:tc>
          <w:tcPr>
            <w:cnfStyle w:val="000001000000" w:firstRow="0" w:lastRow="0" w:firstColumn="0" w:lastColumn="0" w:oddVBand="0" w:evenVBand="1" w:oddHBand="0" w:evenHBand="0" w:firstRowFirstColumn="0" w:firstRowLastColumn="0" w:lastRowFirstColumn="0" w:lastRowLastColumn="0"/>
            <w:tcW w:w="2694" w:type="dxa"/>
          </w:tcPr>
          <w:p w14:paraId="4E488ADD" w14:textId="77777777" w:rsidR="00C40EB9" w:rsidRPr="008C6724" w:rsidRDefault="00C40EB9" w:rsidP="009630BB">
            <w:pPr>
              <w:spacing w:after="0" w:line="240" w:lineRule="auto"/>
              <w:ind w:right="510"/>
              <w:jc w:val="right"/>
              <w:rPr>
                <w:rFonts w:cs="Calibri"/>
                <w:sz w:val="20"/>
                <w:szCs w:val="20"/>
                <w:lang w:val="en-GB"/>
              </w:rPr>
            </w:pPr>
          </w:p>
        </w:tc>
      </w:tr>
      <w:tr w:rsidR="00C40EB9" w:rsidRPr="008C6724" w14:paraId="75422597" w14:textId="77777777" w:rsidTr="00C40EB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44" w:type="dxa"/>
          </w:tcPr>
          <w:p w14:paraId="4914A7AB" w14:textId="77777777" w:rsidR="00C40EB9" w:rsidRPr="008C6724" w:rsidRDefault="00C40EB9" w:rsidP="009630BB">
            <w:pPr>
              <w:spacing w:after="0" w:line="240" w:lineRule="auto"/>
              <w:rPr>
                <w:rFonts w:cs="Calibri"/>
                <w:sz w:val="20"/>
                <w:szCs w:val="20"/>
                <w:lang w:val="en-GB"/>
              </w:rPr>
            </w:pPr>
            <w:r w:rsidRPr="00CE538B">
              <w:rPr>
                <w:rFonts w:cs="Calibri"/>
                <w:color w:val="000046" w:themeColor="text2"/>
                <w:sz w:val="20"/>
                <w:szCs w:val="20"/>
                <w:lang w:val="en-GB"/>
              </w:rPr>
              <w:t>Total Outgoings</w:t>
            </w:r>
          </w:p>
        </w:tc>
        <w:tc>
          <w:tcPr>
            <w:cnfStyle w:val="000010000000" w:firstRow="0" w:lastRow="0" w:firstColumn="0" w:lastColumn="0" w:oddVBand="1" w:evenVBand="0" w:oddHBand="0" w:evenHBand="0" w:firstRowFirstColumn="0" w:firstRowLastColumn="0" w:lastRowFirstColumn="0" w:lastRowLastColumn="0"/>
            <w:tcW w:w="5103" w:type="dxa"/>
          </w:tcPr>
          <w:p w14:paraId="3871178C" w14:textId="77777777" w:rsidR="00C40EB9" w:rsidRPr="008C6724" w:rsidRDefault="00C40EB9" w:rsidP="009630BB">
            <w:pPr>
              <w:spacing w:after="0" w:line="240" w:lineRule="auto"/>
              <w:rPr>
                <w:rFonts w:cs="Calibri"/>
                <w:sz w:val="20"/>
                <w:szCs w:val="20"/>
                <w:lang w:val="en-GB"/>
              </w:rPr>
            </w:pPr>
          </w:p>
        </w:tc>
        <w:tc>
          <w:tcPr>
            <w:cnfStyle w:val="000001000000" w:firstRow="0" w:lastRow="0" w:firstColumn="0" w:lastColumn="0" w:oddVBand="0" w:evenVBand="1" w:oddHBand="0" w:evenHBand="0" w:firstRowFirstColumn="0" w:firstRowLastColumn="0" w:lastRowFirstColumn="0" w:lastRowLastColumn="0"/>
            <w:tcW w:w="2694" w:type="dxa"/>
          </w:tcPr>
          <w:p w14:paraId="65A13A30" w14:textId="77777777" w:rsidR="00C40EB9" w:rsidRPr="008C6724" w:rsidRDefault="00C40EB9" w:rsidP="009630BB">
            <w:pPr>
              <w:spacing w:after="0" w:line="240" w:lineRule="auto"/>
              <w:ind w:right="510"/>
              <w:jc w:val="right"/>
              <w:rPr>
                <w:rFonts w:cs="Calibri"/>
                <w:sz w:val="20"/>
                <w:szCs w:val="20"/>
                <w:lang w:val="en-GB"/>
              </w:rPr>
            </w:pPr>
          </w:p>
        </w:tc>
      </w:tr>
    </w:tbl>
    <w:p w14:paraId="0EF0A586" w14:textId="69CE1C02" w:rsidR="002B32F5" w:rsidRDefault="002B32F5" w:rsidP="00C40EB9">
      <w:pPr>
        <w:sectPr w:rsidR="002B32F5" w:rsidSect="002B32F5">
          <w:pgSz w:w="16838" w:h="11906" w:orient="landscape"/>
          <w:pgMar w:top="1440" w:right="1440" w:bottom="1440" w:left="964" w:header="709" w:footer="709" w:gutter="0"/>
          <w:cols w:space="708"/>
          <w:docGrid w:linePitch="360"/>
        </w:sectPr>
      </w:pPr>
    </w:p>
    <w:p w14:paraId="33A0C24F" w14:textId="77777777" w:rsidR="002B32F5" w:rsidRPr="008C6724" w:rsidRDefault="002B32F5" w:rsidP="002B32F5">
      <w:pPr>
        <w:pStyle w:val="SectionLevel3"/>
        <w:numPr>
          <w:ilvl w:val="0"/>
          <w:numId w:val="0"/>
        </w:numPr>
        <w:spacing w:after="120"/>
        <w:rPr>
          <w:rFonts w:ascii="Calibri" w:hAnsi="Calibri" w:cs="Calibri"/>
          <w:b/>
          <w:bCs/>
          <w:lang w:val="en-US"/>
        </w:rPr>
      </w:pPr>
      <w:r w:rsidRPr="1CBF3EAC">
        <w:rPr>
          <w:rFonts w:ascii="Calibri" w:hAnsi="Calibri" w:cs="Calibri"/>
          <w:b/>
          <w:bCs/>
          <w:lang w:val="en-US"/>
        </w:rPr>
        <w:lastRenderedPageBreak/>
        <w:t>Predicted cash income for one year from the date of current licence expiry</w:t>
      </w:r>
    </w:p>
    <w:p w14:paraId="5268F8E6" w14:textId="08100274" w:rsidR="002B32F5" w:rsidRDefault="002B32F5" w:rsidP="002B32F5">
      <w:pPr>
        <w:pStyle w:val="10Unnumberedparagraph"/>
      </w:pPr>
      <w:r>
        <w:rPr>
          <w:rFonts w:ascii="Calibri" w:hAnsi="Calibri" w:cs="Calibri"/>
          <w:lang w:val="en-US"/>
        </w:rPr>
        <w:t>Please set out how you</w:t>
      </w:r>
      <w:r w:rsidRPr="4308B278">
        <w:rPr>
          <w:rFonts w:ascii="Calibri" w:hAnsi="Calibri" w:cs="Calibri"/>
          <w:lang w:val="en-US"/>
        </w:rPr>
        <w:t xml:space="preserve"> expect to fund your service during the first year of the extended licence</w:t>
      </w:r>
      <w:r>
        <w:rPr>
          <w:rFonts w:ascii="Calibri" w:hAnsi="Calibri" w:cs="Calibri"/>
          <w:lang w:val="en-US"/>
        </w:rPr>
        <w:t>.</w:t>
      </w:r>
      <w:r w:rsidRPr="4308B278">
        <w:rPr>
          <w:rFonts w:ascii="Calibri" w:hAnsi="Calibri" w:cs="Calibri"/>
          <w:i/>
          <w:iCs/>
          <w:sz w:val="20"/>
          <w:szCs w:val="20"/>
          <w:lang w:val="en-US"/>
        </w:rPr>
        <w:t xml:space="preserve"> [Please add rows as may be required.]</w:t>
      </w:r>
    </w:p>
    <w:tbl>
      <w:tblPr>
        <w:tblStyle w:val="OfcomPurplesolid"/>
        <w:tblW w:w="0" w:type="auto"/>
        <w:tblLook w:val="0140" w:firstRow="0" w:lastRow="1" w:firstColumn="0" w:lastColumn="1" w:noHBand="0" w:noVBand="0"/>
      </w:tblPr>
      <w:tblGrid>
        <w:gridCol w:w="5387"/>
        <w:gridCol w:w="3969"/>
        <w:gridCol w:w="1984"/>
        <w:gridCol w:w="1560"/>
      </w:tblGrid>
      <w:tr w:rsidR="0052472A" w:rsidRPr="008C6724" w14:paraId="3B59C170" w14:textId="77777777" w:rsidTr="00677B3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2900" w:type="dxa"/>
            <w:gridSpan w:val="4"/>
            <w:shd w:val="clear" w:color="auto" w:fill="C500ED" w:themeFill="accent6"/>
          </w:tcPr>
          <w:p w14:paraId="20215F82" w14:textId="77777777" w:rsidR="0052472A" w:rsidRPr="00677B3B" w:rsidRDefault="0052472A" w:rsidP="0003727F">
            <w:pPr>
              <w:spacing w:after="0" w:line="240" w:lineRule="auto"/>
              <w:jc w:val="left"/>
              <w:rPr>
                <w:rFonts w:cs="Calibri"/>
                <w:b/>
                <w:color w:val="FFFFFF" w:themeColor="background1"/>
                <w:sz w:val="20"/>
                <w:szCs w:val="20"/>
                <w:lang w:val="en-GB"/>
              </w:rPr>
            </w:pPr>
            <w:r w:rsidRPr="00677B3B">
              <w:rPr>
                <w:rFonts w:cs="Calibri"/>
                <w:b/>
                <w:color w:val="FFFFFF" w:themeColor="background1"/>
                <w:sz w:val="20"/>
                <w:szCs w:val="20"/>
                <w:lang w:val="en-GB"/>
              </w:rPr>
              <w:t>Confirmed (secured) Cash Funding:</w:t>
            </w:r>
          </w:p>
        </w:tc>
      </w:tr>
      <w:tr w:rsidR="0052472A" w:rsidRPr="008C6724" w14:paraId="7C66F4E3" w14:textId="77777777" w:rsidTr="007F7446">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7D5EBCE7"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Details of Funding Provider:</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F5C8FF" w:themeFill="accent6" w:themeFillTint="33"/>
          </w:tcPr>
          <w:p w14:paraId="3681D43E"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Terms and conditions placed on funding (if any).</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5C8FF" w:themeFill="accent6" w:themeFillTint="33"/>
          </w:tcPr>
          <w:p w14:paraId="2DB81EC6"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Amount of Funding (£s).</w:t>
            </w:r>
          </w:p>
        </w:tc>
        <w:tc>
          <w:tcPr>
            <w:cnfStyle w:val="000001000000" w:firstRow="0" w:lastRow="0" w:firstColumn="0" w:lastColumn="0" w:oddVBand="0" w:evenVBand="1" w:oddHBand="0" w:evenHBand="0" w:firstRowFirstColumn="0" w:firstRowLastColumn="0" w:lastRowFirstColumn="0" w:lastRowLastColumn="0"/>
            <w:tcW w:w="1560" w:type="dxa"/>
            <w:shd w:val="clear" w:color="auto" w:fill="F5C8FF" w:themeFill="accent6" w:themeFillTint="33"/>
          </w:tcPr>
          <w:p w14:paraId="0B815A04"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 of Total Funding</w:t>
            </w:r>
          </w:p>
        </w:tc>
      </w:tr>
      <w:tr w:rsidR="0052472A" w:rsidRPr="008C6724" w14:paraId="7A29B9E0"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14CD9377"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2D9EFE65"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7922B14"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4D8B758E"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24997DD6" w14:textId="77777777" w:rsidTr="0003727F">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2DCCB8CB"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21DA054F"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40A7F11"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61B98112"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728AD32F"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2F7D3C9B" w14:textId="77777777" w:rsidR="0052472A" w:rsidRPr="008C6724" w:rsidRDefault="0052472A" w:rsidP="002B2306">
            <w:pPr>
              <w:spacing w:after="0" w:line="240" w:lineRule="auto"/>
              <w:jc w:val="left"/>
              <w:rPr>
                <w:rFonts w:cs="Calibri"/>
                <w:i/>
                <w:sz w:val="20"/>
                <w:szCs w:val="20"/>
                <w:lang w:val="en-GB"/>
              </w:rPr>
            </w:pPr>
          </w:p>
        </w:tc>
      </w:tr>
      <w:tr w:rsidR="0052472A" w:rsidRPr="008C6724" w14:paraId="411F09B3" w14:textId="77777777" w:rsidTr="00677B3B">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2900" w:type="dxa"/>
            <w:gridSpan w:val="4"/>
            <w:shd w:val="clear" w:color="auto" w:fill="C500ED" w:themeFill="accent6"/>
          </w:tcPr>
          <w:p w14:paraId="52D499D9" w14:textId="77777777" w:rsidR="0052472A" w:rsidRPr="00677B3B" w:rsidRDefault="0052472A" w:rsidP="002B2306">
            <w:pPr>
              <w:spacing w:after="0" w:line="240" w:lineRule="auto"/>
              <w:jc w:val="left"/>
              <w:rPr>
                <w:rFonts w:cs="Calibri"/>
                <w:b/>
                <w:color w:val="FFFFFF" w:themeColor="background1"/>
                <w:sz w:val="20"/>
                <w:szCs w:val="20"/>
                <w:lang w:val="en-GB"/>
              </w:rPr>
            </w:pPr>
            <w:r w:rsidRPr="00677B3B">
              <w:rPr>
                <w:rFonts w:cs="Calibri"/>
                <w:b/>
                <w:color w:val="FFFFFF" w:themeColor="background1"/>
                <w:sz w:val="20"/>
                <w:szCs w:val="20"/>
                <w:lang w:val="en-GB"/>
              </w:rPr>
              <w:t>Unconfirmed (not yet secured) Cash Funding:</w:t>
            </w:r>
          </w:p>
        </w:tc>
      </w:tr>
      <w:tr w:rsidR="0052472A" w:rsidRPr="008C6724" w14:paraId="524EB1CF"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5EC3F922"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1F3976C7"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7A8E7992"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46DAC89B"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631FFB18" w14:textId="77777777" w:rsidTr="0003727F">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tcPr>
          <w:p w14:paraId="30082153"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3969" w:type="dxa"/>
          </w:tcPr>
          <w:p w14:paraId="42F33FCC"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08E35C5D"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155B1ACE"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19021F23"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5CF0B2A4" w14:textId="77777777" w:rsidR="0052472A" w:rsidRPr="008C6724" w:rsidRDefault="0052472A" w:rsidP="002B2306">
            <w:pPr>
              <w:spacing w:after="0" w:line="240" w:lineRule="auto"/>
              <w:jc w:val="left"/>
              <w:rPr>
                <w:rFonts w:cs="Calibri"/>
                <w:i/>
                <w:sz w:val="20"/>
                <w:szCs w:val="20"/>
                <w:lang w:val="en-GB"/>
              </w:rPr>
            </w:pPr>
          </w:p>
        </w:tc>
      </w:tr>
      <w:tr w:rsidR="0052472A" w:rsidRPr="008C6724" w14:paraId="71EC899F" w14:textId="77777777" w:rsidTr="007F7446">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2900" w:type="dxa"/>
            <w:gridSpan w:val="4"/>
            <w:shd w:val="clear" w:color="auto" w:fill="C500ED" w:themeFill="accent6"/>
          </w:tcPr>
          <w:p w14:paraId="0171483A" w14:textId="77777777" w:rsidR="0052472A" w:rsidRPr="007F7446" w:rsidRDefault="0052472A" w:rsidP="002B2306">
            <w:pPr>
              <w:spacing w:after="0" w:line="240" w:lineRule="auto"/>
              <w:jc w:val="left"/>
              <w:rPr>
                <w:rFonts w:cs="Calibri"/>
                <w:b/>
                <w:color w:val="FFFFFF" w:themeColor="background1"/>
                <w:sz w:val="20"/>
                <w:szCs w:val="20"/>
                <w:lang w:val="en-GB"/>
              </w:rPr>
            </w:pPr>
            <w:r w:rsidRPr="007F7446">
              <w:rPr>
                <w:rFonts w:cs="Calibri"/>
                <w:b/>
                <w:color w:val="FFFFFF" w:themeColor="background1"/>
                <w:sz w:val="20"/>
                <w:szCs w:val="20"/>
                <w:lang w:val="en-GB"/>
              </w:rPr>
              <w:t>Commercial and Other 'in-house' Sources</w:t>
            </w:r>
          </w:p>
        </w:tc>
      </w:tr>
      <w:tr w:rsidR="0052472A" w:rsidRPr="008C6724" w14:paraId="175940B2" w14:textId="77777777" w:rsidTr="007F744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1A688D94"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 xml:space="preserve">On-air spot advertising </w:t>
            </w:r>
          </w:p>
        </w:tc>
        <w:tc>
          <w:tcPr>
            <w:cnfStyle w:val="000001000000" w:firstRow="0" w:lastRow="0" w:firstColumn="0" w:lastColumn="0" w:oddVBand="0" w:evenVBand="1" w:oddHBand="0" w:evenHBand="0" w:firstRowFirstColumn="0" w:firstRowLastColumn="0" w:lastRowFirstColumn="0" w:lastRowLastColumn="0"/>
            <w:tcW w:w="3969" w:type="dxa"/>
          </w:tcPr>
          <w:p w14:paraId="380C2CAD"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61AAE62"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08A0AEA9"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6E9E67AE" w14:textId="77777777" w:rsidTr="007F7446">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5613A216" w14:textId="77777777" w:rsidR="0052472A" w:rsidRPr="007F7446" w:rsidRDefault="0052472A" w:rsidP="002B2306">
            <w:pPr>
              <w:pStyle w:val="SectionLevel3"/>
              <w:numPr>
                <w:ilvl w:val="3"/>
                <w:numId w:val="0"/>
              </w:numPr>
              <w:spacing w:after="0"/>
              <w:jc w:val="left"/>
              <w:rPr>
                <w:rFonts w:ascii="Calibri" w:hAnsi="Calibri" w:cs="Calibri"/>
                <w:color w:val="000046" w:themeColor="text2"/>
                <w:sz w:val="20"/>
                <w:szCs w:val="20"/>
              </w:rPr>
            </w:pPr>
            <w:r w:rsidRPr="007F7446">
              <w:rPr>
                <w:rFonts w:ascii="Calibri" w:hAnsi="Calibri" w:cs="Calibri"/>
                <w:color w:val="000046" w:themeColor="text2"/>
                <w:sz w:val="20"/>
                <w:szCs w:val="20"/>
              </w:rPr>
              <w:t>Programme sponsorship</w:t>
            </w:r>
          </w:p>
        </w:tc>
        <w:tc>
          <w:tcPr>
            <w:cnfStyle w:val="000001000000" w:firstRow="0" w:lastRow="0" w:firstColumn="0" w:lastColumn="0" w:oddVBand="0" w:evenVBand="1" w:oddHBand="0" w:evenHBand="0" w:firstRowFirstColumn="0" w:firstRowLastColumn="0" w:lastRowFirstColumn="0" w:lastRowLastColumn="0"/>
            <w:tcW w:w="3969" w:type="dxa"/>
          </w:tcPr>
          <w:p w14:paraId="4A3E1363"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4A7A9E4C"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5D17A193"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01A7AAB2" w14:textId="77777777" w:rsidTr="007F744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4DFC71E6"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Commercial revenues from off-air activities</w:t>
            </w:r>
          </w:p>
        </w:tc>
        <w:tc>
          <w:tcPr>
            <w:cnfStyle w:val="000001000000" w:firstRow="0" w:lastRow="0" w:firstColumn="0" w:lastColumn="0" w:oddVBand="0" w:evenVBand="1" w:oddHBand="0" w:evenHBand="0" w:firstRowFirstColumn="0" w:firstRowLastColumn="0" w:lastRowFirstColumn="0" w:lastRowLastColumn="0"/>
            <w:tcW w:w="3969" w:type="dxa"/>
          </w:tcPr>
          <w:p w14:paraId="68AA6FC6"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6D8EFC5B"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217431D0"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08BFEC3B" w14:textId="77777777" w:rsidTr="007F7446">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387" w:type="dxa"/>
            <w:shd w:val="clear" w:color="auto" w:fill="F5C8FF" w:themeFill="accent6" w:themeFillTint="33"/>
          </w:tcPr>
          <w:p w14:paraId="184C0FA3" w14:textId="77777777" w:rsidR="0052472A" w:rsidRPr="007F7446" w:rsidRDefault="0052472A" w:rsidP="002B2306">
            <w:pPr>
              <w:pStyle w:val="SectionLevel3"/>
              <w:numPr>
                <w:ilvl w:val="0"/>
                <w:numId w:val="0"/>
              </w:numPr>
              <w:spacing w:after="0"/>
              <w:jc w:val="left"/>
              <w:rPr>
                <w:rFonts w:ascii="Calibri" w:hAnsi="Calibri" w:cs="Calibri"/>
                <w:bCs/>
                <w:color w:val="000046" w:themeColor="text2"/>
                <w:sz w:val="20"/>
                <w:szCs w:val="20"/>
              </w:rPr>
            </w:pPr>
            <w:r w:rsidRPr="007F7446">
              <w:rPr>
                <w:rFonts w:ascii="Calibri" w:hAnsi="Calibri" w:cs="Calibri"/>
                <w:bCs/>
                <w:color w:val="000046" w:themeColor="text2"/>
                <w:sz w:val="20"/>
                <w:szCs w:val="20"/>
              </w:rPr>
              <w:t>'In-house' non-commercial revenues</w:t>
            </w:r>
          </w:p>
        </w:tc>
        <w:tc>
          <w:tcPr>
            <w:cnfStyle w:val="000001000000" w:firstRow="0" w:lastRow="0" w:firstColumn="0" w:lastColumn="0" w:oddVBand="0" w:evenVBand="1" w:oddHBand="0" w:evenHBand="0" w:firstRowFirstColumn="0" w:firstRowLastColumn="0" w:lastRowFirstColumn="0" w:lastRowLastColumn="0"/>
            <w:tcW w:w="3969" w:type="dxa"/>
          </w:tcPr>
          <w:p w14:paraId="390090B2" w14:textId="77777777" w:rsidR="0052472A" w:rsidRPr="008C6724" w:rsidRDefault="0052472A" w:rsidP="002B2306">
            <w:pPr>
              <w:pStyle w:val="SectionLevel3"/>
              <w:numPr>
                <w:ilvl w:val="0"/>
                <w:numId w:val="0"/>
              </w:numPr>
              <w:spacing w:after="0"/>
              <w:jc w:val="lef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984" w:type="dxa"/>
          </w:tcPr>
          <w:p w14:paraId="65BBCFA5"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c>
          <w:tcPr>
            <w:cnfStyle w:val="000001000000" w:firstRow="0" w:lastRow="0" w:firstColumn="0" w:lastColumn="0" w:oddVBand="0" w:evenVBand="1" w:oddHBand="0" w:evenHBand="0" w:firstRowFirstColumn="0" w:firstRowLastColumn="0" w:lastRowFirstColumn="0" w:lastRowLastColumn="0"/>
            <w:tcW w:w="1560" w:type="dxa"/>
          </w:tcPr>
          <w:p w14:paraId="7119E054" w14:textId="77777777" w:rsidR="0052472A" w:rsidRPr="008C6724" w:rsidRDefault="0052472A" w:rsidP="009A4F74">
            <w:pPr>
              <w:pStyle w:val="SectionLevel3"/>
              <w:numPr>
                <w:ilvl w:val="0"/>
                <w:numId w:val="0"/>
              </w:numPr>
              <w:spacing w:after="0"/>
              <w:ind w:right="284"/>
              <w:jc w:val="right"/>
              <w:rPr>
                <w:rFonts w:ascii="Calibri" w:hAnsi="Calibri" w:cs="Calibri"/>
                <w:bCs/>
                <w:sz w:val="20"/>
                <w:szCs w:val="20"/>
              </w:rPr>
            </w:pPr>
          </w:p>
        </w:tc>
      </w:tr>
      <w:tr w:rsidR="0052472A" w:rsidRPr="008C6724" w14:paraId="4A7C1285" w14:textId="77777777" w:rsidTr="0003727F">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45D654B2" w14:textId="77777777" w:rsidR="0052472A" w:rsidRPr="008C6724" w:rsidRDefault="0052472A" w:rsidP="002B2306">
            <w:pPr>
              <w:spacing w:after="0" w:line="240" w:lineRule="auto"/>
              <w:jc w:val="left"/>
              <w:rPr>
                <w:rFonts w:cs="Calibri"/>
                <w:i/>
                <w:sz w:val="20"/>
                <w:szCs w:val="20"/>
                <w:lang w:val="en-GB"/>
              </w:rPr>
            </w:pPr>
          </w:p>
        </w:tc>
      </w:tr>
      <w:tr w:rsidR="0052472A" w:rsidRPr="008C6724" w14:paraId="57A74B75" w14:textId="77777777" w:rsidTr="0003727F">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00" w:type="dxa"/>
            <w:gridSpan w:val="4"/>
          </w:tcPr>
          <w:p w14:paraId="14DF5AB3" w14:textId="77777777" w:rsidR="0052472A" w:rsidRPr="008C6724" w:rsidRDefault="0052472A" w:rsidP="002B2306">
            <w:pPr>
              <w:spacing w:after="0" w:line="240" w:lineRule="auto"/>
              <w:jc w:val="left"/>
              <w:rPr>
                <w:rFonts w:cs="Calibri"/>
                <w:i/>
                <w:sz w:val="20"/>
                <w:szCs w:val="20"/>
                <w:lang w:val="en-GB"/>
              </w:rPr>
            </w:pPr>
          </w:p>
        </w:tc>
      </w:tr>
      <w:tr w:rsidR="0052472A" w:rsidRPr="008C6724" w14:paraId="6D2A2F5E" w14:textId="77777777" w:rsidTr="0003727F">
        <w:trPr>
          <w:cnfStyle w:val="010000000000" w:firstRow="0" w:lastRow="1" w:firstColumn="0" w:lastColumn="0" w:oddVBand="0" w:evenVBand="0" w:oddHBand="0"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9356" w:type="dxa"/>
            <w:gridSpan w:val="2"/>
          </w:tcPr>
          <w:p w14:paraId="4806BDD1" w14:textId="77777777" w:rsidR="0052472A" w:rsidRPr="008C6724" w:rsidRDefault="0052472A" w:rsidP="009630BB">
            <w:pPr>
              <w:pStyle w:val="SectionLevel3"/>
              <w:numPr>
                <w:ilvl w:val="0"/>
                <w:numId w:val="0"/>
              </w:numPr>
              <w:spacing w:after="0"/>
              <w:jc w:val="right"/>
              <w:rPr>
                <w:rFonts w:ascii="Calibri" w:hAnsi="Calibri" w:cs="Calibri"/>
                <w:bCs/>
                <w:sz w:val="20"/>
                <w:szCs w:val="20"/>
              </w:rPr>
            </w:pPr>
            <w:r w:rsidRPr="008C6724">
              <w:rPr>
                <w:rFonts w:ascii="Calibri" w:hAnsi="Calibri" w:cs="Calibri"/>
                <w:bCs/>
                <w:sz w:val="20"/>
                <w:szCs w:val="20"/>
              </w:rPr>
              <w:t>Total First Year Income and Revenue Funding:</w:t>
            </w:r>
          </w:p>
        </w:tc>
        <w:tc>
          <w:tcPr>
            <w:cnfStyle w:val="000001000000" w:firstRow="0" w:lastRow="0" w:firstColumn="0" w:lastColumn="0" w:oddVBand="0" w:evenVBand="1" w:oddHBand="0" w:evenHBand="0" w:firstRowFirstColumn="0" w:firstRowLastColumn="0" w:lastRowFirstColumn="0" w:lastRowLastColumn="0"/>
            <w:tcW w:w="1984" w:type="dxa"/>
          </w:tcPr>
          <w:p w14:paraId="45ACCD7F" w14:textId="77777777" w:rsidR="0052472A" w:rsidRPr="008C6724" w:rsidRDefault="0052472A" w:rsidP="009630BB">
            <w:pPr>
              <w:pStyle w:val="SectionLevel3"/>
              <w:numPr>
                <w:ilvl w:val="0"/>
                <w:numId w:val="0"/>
              </w:numPr>
              <w:spacing w:after="0"/>
              <w:ind w:right="284"/>
              <w:jc w:val="right"/>
              <w:rPr>
                <w:rFonts w:ascii="Calibri" w:hAnsi="Calibri" w:cs="Calibri"/>
                <w:bCs/>
                <w:sz w:val="20"/>
                <w:szCs w:val="20"/>
              </w:rPr>
            </w:pPr>
          </w:p>
        </w:tc>
        <w:tc>
          <w:tcPr>
            <w:cnfStyle w:val="000010000000" w:firstRow="0" w:lastRow="0" w:firstColumn="0" w:lastColumn="0" w:oddVBand="1" w:evenVBand="0" w:oddHBand="0" w:evenHBand="0" w:firstRowFirstColumn="0" w:firstRowLastColumn="0" w:lastRowFirstColumn="0" w:lastRowLastColumn="0"/>
            <w:tcW w:w="1560" w:type="dxa"/>
          </w:tcPr>
          <w:p w14:paraId="1154616C" w14:textId="77777777" w:rsidR="0052472A" w:rsidRPr="008C6724" w:rsidRDefault="0052472A" w:rsidP="009630BB">
            <w:pPr>
              <w:pStyle w:val="SectionLevel3"/>
              <w:numPr>
                <w:ilvl w:val="0"/>
                <w:numId w:val="0"/>
              </w:numPr>
              <w:spacing w:after="0"/>
              <w:ind w:right="57"/>
              <w:jc w:val="right"/>
              <w:rPr>
                <w:rFonts w:ascii="Calibri" w:hAnsi="Calibri" w:cs="Calibri"/>
                <w:bCs/>
                <w:sz w:val="20"/>
                <w:szCs w:val="20"/>
              </w:rPr>
            </w:pPr>
            <w:r w:rsidRPr="008C6724">
              <w:rPr>
                <w:rFonts w:ascii="Calibri" w:hAnsi="Calibri" w:cs="Calibri"/>
                <w:bCs/>
                <w:sz w:val="20"/>
                <w:szCs w:val="20"/>
              </w:rPr>
              <w:t>(Total 100%)</w:t>
            </w:r>
          </w:p>
        </w:tc>
      </w:tr>
    </w:tbl>
    <w:p w14:paraId="184BEE52" w14:textId="54145386" w:rsidR="002B32F5" w:rsidRDefault="002B32F5" w:rsidP="002465D4">
      <w:pPr>
        <w:pStyle w:val="10Unnumberedparagraph"/>
        <w:sectPr w:rsidR="002B32F5" w:rsidSect="002B32F5">
          <w:pgSz w:w="16838" w:h="11906" w:orient="landscape"/>
          <w:pgMar w:top="1440" w:right="1440" w:bottom="1440" w:left="964" w:header="709" w:footer="709" w:gutter="0"/>
          <w:cols w:space="708"/>
          <w:docGrid w:linePitch="360"/>
        </w:sectPr>
      </w:pPr>
    </w:p>
    <w:p w14:paraId="6A5DD9C7" w14:textId="52A30C35" w:rsidR="00907FD8" w:rsidRPr="00907FD8" w:rsidRDefault="00907FD8" w:rsidP="002465D4">
      <w:pPr>
        <w:pStyle w:val="10Unnumberedparagraph"/>
        <w:rPr>
          <w:b/>
          <w:bCs/>
        </w:rPr>
      </w:pPr>
      <w:r w:rsidRPr="00907FD8">
        <w:rPr>
          <w:b/>
          <w:bCs/>
        </w:rPr>
        <w:lastRenderedPageBreak/>
        <w:t>Contingency plans</w:t>
      </w:r>
    </w:p>
    <w:p w14:paraId="424B176B" w14:textId="5C7FE182" w:rsidR="00907FD8" w:rsidRPr="008C6724" w:rsidRDefault="00907FD8" w:rsidP="00907FD8">
      <w:pPr>
        <w:pStyle w:val="SectionLevel3"/>
        <w:numPr>
          <w:ilvl w:val="0"/>
          <w:numId w:val="0"/>
        </w:numPr>
        <w:spacing w:after="120"/>
        <w:rPr>
          <w:rFonts w:ascii="Calibri" w:hAnsi="Calibri" w:cs="Calibri"/>
          <w:lang w:val="en-US"/>
        </w:rPr>
      </w:pPr>
      <w:r w:rsidRPr="4308B278">
        <w:rPr>
          <w:rFonts w:ascii="Calibri" w:hAnsi="Calibri" w:cs="Calibri"/>
          <w:lang w:val="en-US"/>
        </w:rPr>
        <w:t>If there is shortfall in the resources during the first year of the extended licence period, please explain below how you would cover any outstanding costs. Please explain what you would intend to do with any additional resources, if there is a surplus.</w:t>
      </w:r>
    </w:p>
    <w:p w14:paraId="022D3FEB" w14:textId="6FC15B0E" w:rsidR="00907FD8" w:rsidRDefault="00907FD8" w:rsidP="00E8402E">
      <w:pPr>
        <w:pStyle w:val="Box"/>
      </w:pPr>
    </w:p>
    <w:p w14:paraId="08CA5719" w14:textId="77777777" w:rsidR="001F3973" w:rsidRDefault="001F3973" w:rsidP="00E8402E">
      <w:pPr>
        <w:pStyle w:val="Box"/>
      </w:pPr>
    </w:p>
    <w:p w14:paraId="451EB9CC" w14:textId="77777777" w:rsidR="00E8402E" w:rsidRDefault="00E8402E" w:rsidP="00E8402E">
      <w:pPr>
        <w:pStyle w:val="Box"/>
      </w:pPr>
    </w:p>
    <w:p w14:paraId="5AD50138" w14:textId="77777777" w:rsidR="00907FD8" w:rsidRPr="008C6724" w:rsidRDefault="00907FD8" w:rsidP="00907FD8">
      <w:pPr>
        <w:pStyle w:val="SectionLevel3"/>
        <w:numPr>
          <w:ilvl w:val="0"/>
          <w:numId w:val="0"/>
        </w:numPr>
        <w:spacing w:after="120"/>
        <w:rPr>
          <w:rFonts w:ascii="Calibri" w:hAnsi="Calibri" w:cs="Calibri"/>
          <w:b/>
          <w:bCs/>
          <w:lang w:val="en-US"/>
        </w:rPr>
      </w:pPr>
      <w:r w:rsidRPr="1CBF3EAC">
        <w:rPr>
          <w:rFonts w:ascii="Calibri" w:hAnsi="Calibri" w:cs="Calibri"/>
          <w:b/>
          <w:bCs/>
          <w:lang w:val="en-US"/>
        </w:rPr>
        <w:t>Predicted in-kind income for one year from the date of current licence expiry</w:t>
      </w:r>
    </w:p>
    <w:p w14:paraId="389C9809" w14:textId="6A0CE3F6" w:rsidR="00907FD8" w:rsidRPr="008C6724" w:rsidRDefault="00907FD8" w:rsidP="00907FD8">
      <w:pPr>
        <w:pStyle w:val="SectionLevel3"/>
        <w:numPr>
          <w:ilvl w:val="0"/>
          <w:numId w:val="0"/>
        </w:numPr>
        <w:spacing w:after="120"/>
        <w:rPr>
          <w:rFonts w:ascii="Calibri" w:hAnsi="Calibri" w:cs="Calibri"/>
          <w:lang w:val="en-US"/>
        </w:rPr>
      </w:pPr>
      <w:r>
        <w:rPr>
          <w:rFonts w:ascii="Calibri" w:hAnsi="Calibri" w:cs="Calibri"/>
          <w:lang w:val="en-US"/>
        </w:rPr>
        <w:t>Please set out the</w:t>
      </w:r>
      <w:r w:rsidRPr="4308B278">
        <w:rPr>
          <w:rFonts w:ascii="Calibri" w:hAnsi="Calibri" w:cs="Calibri"/>
          <w:lang w:val="en-US"/>
        </w:rPr>
        <w:t xml:space="preserve"> in-kind support you expect to have for your service during the first year of the extended licence</w:t>
      </w:r>
      <w:r>
        <w:rPr>
          <w:rFonts w:ascii="Calibri" w:hAnsi="Calibri" w:cs="Calibri"/>
          <w:lang w:val="en-US"/>
        </w:rPr>
        <w:t xml:space="preserve">. </w:t>
      </w:r>
      <w:r w:rsidRPr="4308B278">
        <w:rPr>
          <w:rFonts w:ascii="Calibri" w:hAnsi="Calibri" w:cs="Calibri"/>
          <w:i/>
          <w:iCs/>
          <w:sz w:val="20"/>
          <w:szCs w:val="20"/>
          <w:lang w:val="en-US"/>
        </w:rPr>
        <w:t>[Please add rows as may be required.]</w:t>
      </w:r>
    </w:p>
    <w:p w14:paraId="7492F8A4" w14:textId="49E95D3A" w:rsidR="00907FD8" w:rsidRDefault="00907FD8" w:rsidP="002465D4">
      <w:pPr>
        <w:pStyle w:val="10Unnumberedparagraph"/>
      </w:pPr>
    </w:p>
    <w:tbl>
      <w:tblPr>
        <w:tblStyle w:val="OfcomPurplesolid"/>
        <w:tblW w:w="0" w:type="auto"/>
        <w:tblLayout w:type="fixed"/>
        <w:tblLook w:val="0000" w:firstRow="0" w:lastRow="0" w:firstColumn="0" w:lastColumn="0" w:noHBand="0" w:noVBand="0"/>
      </w:tblPr>
      <w:tblGrid>
        <w:gridCol w:w="1527"/>
        <w:gridCol w:w="2030"/>
        <w:gridCol w:w="2113"/>
        <w:gridCol w:w="3828"/>
        <w:gridCol w:w="1842"/>
        <w:gridCol w:w="1620"/>
      </w:tblGrid>
      <w:tr w:rsidR="00CB7917" w:rsidRPr="008C6724" w14:paraId="518F721B" w14:textId="77777777" w:rsidTr="00900DDC">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2960" w:type="dxa"/>
            <w:gridSpan w:val="6"/>
            <w:shd w:val="clear" w:color="auto" w:fill="C500ED" w:themeFill="accent6"/>
          </w:tcPr>
          <w:p w14:paraId="2A8BD5A2" w14:textId="77777777" w:rsidR="00CB7917" w:rsidRPr="008C6724" w:rsidRDefault="00CB7917" w:rsidP="002874F7">
            <w:pPr>
              <w:spacing w:before="40" w:after="40" w:line="240" w:lineRule="auto"/>
              <w:jc w:val="left"/>
              <w:rPr>
                <w:rFonts w:cs="Calibri"/>
                <w:b/>
                <w:lang w:val="en-GB"/>
              </w:rPr>
            </w:pPr>
            <w:r w:rsidRPr="00900DDC">
              <w:rPr>
                <w:rFonts w:cs="Calibri"/>
                <w:b/>
                <w:color w:val="FFFFFF" w:themeColor="background1"/>
                <w:lang w:val="en-GB"/>
              </w:rPr>
              <w:t>Confirmed (secured) 'In-Kind' Support</w:t>
            </w:r>
          </w:p>
        </w:tc>
      </w:tr>
      <w:tr w:rsidR="00CB7917" w:rsidRPr="008C6724" w14:paraId="06ACA555" w14:textId="77777777" w:rsidTr="00900DDC">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670" w:type="dxa"/>
            <w:gridSpan w:val="3"/>
            <w:shd w:val="clear" w:color="auto" w:fill="F5C8FF" w:themeFill="accent6" w:themeFillTint="33"/>
          </w:tcPr>
          <w:p w14:paraId="07194FE0" w14:textId="77777777" w:rsidR="00CB7917" w:rsidRPr="00900DDC" w:rsidRDefault="00CB7917" w:rsidP="002874F7">
            <w:pPr>
              <w:pStyle w:val="SectionLevel3"/>
              <w:numPr>
                <w:ilvl w:val="0"/>
                <w:numId w:val="0"/>
              </w:numPr>
              <w:spacing w:before="40" w:after="40"/>
              <w:jc w:val="left"/>
              <w:rPr>
                <w:rFonts w:ascii="Calibri" w:hAnsi="Calibri" w:cs="Calibri"/>
                <w:bCs/>
                <w:color w:val="000046" w:themeColor="text2"/>
                <w:szCs w:val="22"/>
              </w:rPr>
            </w:pPr>
            <w:r w:rsidRPr="00900DDC">
              <w:rPr>
                <w:rFonts w:ascii="Calibri" w:hAnsi="Calibri" w:cs="Calibri"/>
                <w:bCs/>
                <w:color w:val="000046" w:themeColor="text2"/>
                <w:szCs w:val="22"/>
              </w:rPr>
              <w:t>Details of 'In-Kind' Support Provider:</w:t>
            </w:r>
          </w:p>
        </w:tc>
        <w:tc>
          <w:tcPr>
            <w:cnfStyle w:val="000001000000" w:firstRow="0" w:lastRow="0" w:firstColumn="0" w:lastColumn="0" w:oddVBand="0" w:evenVBand="1" w:oddHBand="0" w:evenHBand="0" w:firstRowFirstColumn="0" w:firstRowLastColumn="0" w:lastRowFirstColumn="0" w:lastRowLastColumn="0"/>
            <w:tcW w:w="3828" w:type="dxa"/>
            <w:shd w:val="clear" w:color="auto" w:fill="F5C8FF" w:themeFill="accent6" w:themeFillTint="33"/>
          </w:tcPr>
          <w:p w14:paraId="711A0496" w14:textId="77777777" w:rsidR="00CB7917" w:rsidRPr="00900DDC" w:rsidRDefault="00CB7917" w:rsidP="002874F7">
            <w:pPr>
              <w:pStyle w:val="SectionLevel3"/>
              <w:numPr>
                <w:ilvl w:val="0"/>
                <w:numId w:val="0"/>
              </w:numPr>
              <w:spacing w:before="40" w:after="40"/>
              <w:jc w:val="left"/>
              <w:rPr>
                <w:rFonts w:ascii="Calibri" w:hAnsi="Calibri" w:cs="Calibri"/>
                <w:bCs/>
                <w:color w:val="000046" w:themeColor="text2"/>
                <w:szCs w:val="22"/>
              </w:rPr>
            </w:pPr>
            <w:r w:rsidRPr="00900DDC">
              <w:rPr>
                <w:rFonts w:ascii="Calibri" w:hAnsi="Calibri" w:cs="Calibri"/>
                <w:bCs/>
                <w:color w:val="000046" w:themeColor="text2"/>
                <w:szCs w:val="22"/>
              </w:rPr>
              <w:t>Terms and conditions placed on this 'in-kind' support (if any).</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F5C8FF" w:themeFill="accent6" w:themeFillTint="33"/>
          </w:tcPr>
          <w:p w14:paraId="0E2EE1E3" w14:textId="77777777" w:rsidR="00CB7917" w:rsidRPr="00900DDC" w:rsidRDefault="00CB7917" w:rsidP="002874F7">
            <w:pPr>
              <w:pStyle w:val="SectionLevel3"/>
              <w:numPr>
                <w:ilvl w:val="0"/>
                <w:numId w:val="0"/>
              </w:numPr>
              <w:spacing w:before="40" w:after="40"/>
              <w:jc w:val="left"/>
              <w:rPr>
                <w:rFonts w:ascii="Calibri" w:hAnsi="Calibri" w:cs="Calibri"/>
                <w:bCs/>
                <w:color w:val="000046" w:themeColor="text2"/>
                <w:szCs w:val="22"/>
              </w:rPr>
            </w:pPr>
            <w:r w:rsidRPr="00900DDC">
              <w:rPr>
                <w:rFonts w:ascii="Calibri" w:hAnsi="Calibri" w:cs="Calibri"/>
                <w:bCs/>
                <w:color w:val="000046" w:themeColor="text2"/>
                <w:szCs w:val="22"/>
              </w:rPr>
              <w:t>Estimated equivalent value of support (£s).</w:t>
            </w:r>
          </w:p>
        </w:tc>
        <w:tc>
          <w:tcPr>
            <w:cnfStyle w:val="000001000000" w:firstRow="0" w:lastRow="0" w:firstColumn="0" w:lastColumn="0" w:oddVBand="0" w:evenVBand="1" w:oddHBand="0" w:evenHBand="0" w:firstRowFirstColumn="0" w:firstRowLastColumn="0" w:lastRowFirstColumn="0" w:lastRowLastColumn="0"/>
            <w:tcW w:w="1620" w:type="dxa"/>
            <w:shd w:val="clear" w:color="auto" w:fill="F5C8FF" w:themeFill="accent6" w:themeFillTint="33"/>
          </w:tcPr>
          <w:p w14:paraId="379C6A74" w14:textId="77777777" w:rsidR="00CB7917" w:rsidRPr="00900DDC" w:rsidRDefault="00CB7917" w:rsidP="002874F7">
            <w:pPr>
              <w:pStyle w:val="SectionLevel3"/>
              <w:numPr>
                <w:ilvl w:val="3"/>
                <w:numId w:val="0"/>
              </w:numPr>
              <w:spacing w:before="40" w:after="40"/>
              <w:jc w:val="left"/>
              <w:rPr>
                <w:rFonts w:ascii="Calibri" w:hAnsi="Calibri" w:cs="Calibri"/>
                <w:color w:val="000046" w:themeColor="text2"/>
              </w:rPr>
            </w:pPr>
            <w:r w:rsidRPr="00900DDC">
              <w:rPr>
                <w:rFonts w:ascii="Calibri" w:hAnsi="Calibri" w:cs="Calibri"/>
                <w:color w:val="000046" w:themeColor="text2"/>
              </w:rPr>
              <w:t xml:space="preserve">For each </w:t>
            </w:r>
            <w:proofErr w:type="gramStart"/>
            <w:r w:rsidRPr="00900DDC">
              <w:rPr>
                <w:rFonts w:ascii="Calibri" w:hAnsi="Calibri" w:cs="Calibri"/>
                <w:color w:val="000046" w:themeColor="text2"/>
              </w:rPr>
              <w:t>item</w:t>
            </w:r>
            <w:proofErr w:type="gramEnd"/>
            <w:r w:rsidRPr="00900DDC">
              <w:rPr>
                <w:rFonts w:ascii="Calibri" w:hAnsi="Calibri" w:cs="Calibri"/>
                <w:color w:val="000046" w:themeColor="text2"/>
              </w:rPr>
              <w:t xml:space="preserve"> please show % of total 'in-kind' support</w:t>
            </w:r>
          </w:p>
        </w:tc>
      </w:tr>
      <w:tr w:rsidR="00CB7917" w:rsidRPr="008C6724" w14:paraId="36FA2E28" w14:textId="77777777" w:rsidTr="00CB791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284F6268"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087EEFEC"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08C6F6CC"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53F69D37"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6AE2D482" w14:textId="77777777" w:rsidTr="00CB7917">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36C992F1"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6E16FC4B"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02D9B3CC"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74D357F9"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25BEE83A" w14:textId="77777777" w:rsidTr="00CB791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1AFF631C"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5289E198"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0EA05572"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37FAA5FF"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4E386282" w14:textId="77777777" w:rsidTr="00900DDC">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2960" w:type="dxa"/>
            <w:gridSpan w:val="6"/>
            <w:shd w:val="clear" w:color="auto" w:fill="C500ED" w:themeFill="accent6"/>
          </w:tcPr>
          <w:p w14:paraId="27DFC294" w14:textId="77777777" w:rsidR="00CB7917" w:rsidRPr="008C6724" w:rsidRDefault="00CB7917" w:rsidP="002874F7">
            <w:pPr>
              <w:spacing w:before="40" w:after="40" w:line="240" w:lineRule="auto"/>
              <w:jc w:val="left"/>
              <w:rPr>
                <w:rFonts w:cs="Calibri"/>
                <w:b/>
                <w:lang w:val="en-GB"/>
              </w:rPr>
            </w:pPr>
            <w:r w:rsidRPr="00900DDC">
              <w:rPr>
                <w:rFonts w:cs="Calibri"/>
                <w:b/>
                <w:color w:val="FFFFFF" w:themeColor="background1"/>
                <w:lang w:val="en-GB"/>
              </w:rPr>
              <w:t>Unconfirmed (not yet secured) 'In-Kind' Support</w:t>
            </w:r>
            <w:r w:rsidRPr="00900DDC">
              <w:rPr>
                <w:rFonts w:cs="Calibri"/>
                <w:color w:val="FFFFFF" w:themeColor="background1"/>
                <w:lang w:val="en-GB"/>
              </w:rPr>
              <w:t xml:space="preserve"> </w:t>
            </w:r>
            <w:r w:rsidRPr="00900DDC">
              <w:rPr>
                <w:rFonts w:cs="Calibri"/>
                <w:b/>
                <w:color w:val="FFFFFF" w:themeColor="background1"/>
                <w:lang w:val="en-GB"/>
              </w:rPr>
              <w:t>e.g. Volunteer support</w:t>
            </w:r>
          </w:p>
        </w:tc>
      </w:tr>
      <w:tr w:rsidR="00CB7917" w:rsidRPr="008C6724" w14:paraId="5B702F32" w14:textId="77777777" w:rsidTr="00CB791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0" w:type="dxa"/>
            <w:gridSpan w:val="3"/>
          </w:tcPr>
          <w:p w14:paraId="6427FEA6"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6D6115F2"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4093D77B" w14:textId="77777777" w:rsidR="00CB7917" w:rsidRPr="008C6724" w:rsidRDefault="00CB7917" w:rsidP="00900DDC">
            <w:pPr>
              <w:pStyle w:val="SectionLevel3"/>
              <w:numPr>
                <w:ilvl w:val="0"/>
                <w:numId w:val="0"/>
              </w:numPr>
              <w:spacing w:before="40" w:after="40"/>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02BE5930" w14:textId="77777777" w:rsidR="00CB7917" w:rsidRPr="008C6724" w:rsidRDefault="00CB7917" w:rsidP="00900DDC">
            <w:pPr>
              <w:pStyle w:val="SectionLevel3"/>
              <w:numPr>
                <w:ilvl w:val="0"/>
                <w:numId w:val="0"/>
              </w:numPr>
              <w:spacing w:before="40" w:after="40"/>
              <w:jc w:val="right"/>
              <w:rPr>
                <w:rFonts w:ascii="Calibri" w:hAnsi="Calibri" w:cs="Calibri"/>
                <w:bCs/>
                <w:szCs w:val="22"/>
              </w:rPr>
            </w:pPr>
          </w:p>
        </w:tc>
      </w:tr>
      <w:tr w:rsidR="00CB7917" w:rsidRPr="008C6724" w14:paraId="2780A328" w14:textId="77777777" w:rsidTr="00CB7917">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670" w:type="dxa"/>
            <w:gridSpan w:val="3"/>
          </w:tcPr>
          <w:p w14:paraId="79CF8A2C"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3828" w:type="dxa"/>
          </w:tcPr>
          <w:p w14:paraId="29F4B83D" w14:textId="77777777" w:rsidR="00CB7917" w:rsidRPr="008C6724" w:rsidRDefault="00CB7917" w:rsidP="002874F7">
            <w:pPr>
              <w:pStyle w:val="SectionLevel3"/>
              <w:numPr>
                <w:ilvl w:val="0"/>
                <w:numId w:val="0"/>
              </w:numPr>
              <w:spacing w:before="40" w:after="40"/>
              <w:jc w:val="left"/>
              <w:rPr>
                <w:rFonts w:ascii="Calibri" w:hAnsi="Calibri" w:cs="Calibri"/>
                <w:bCs/>
                <w:szCs w:val="22"/>
              </w:rPr>
            </w:pPr>
          </w:p>
        </w:tc>
        <w:tc>
          <w:tcPr>
            <w:cnfStyle w:val="000010000000" w:firstRow="0" w:lastRow="0" w:firstColumn="0" w:lastColumn="0" w:oddVBand="1" w:evenVBand="0" w:oddHBand="0" w:evenHBand="0" w:firstRowFirstColumn="0" w:firstRowLastColumn="0" w:lastRowFirstColumn="0" w:lastRowLastColumn="0"/>
            <w:tcW w:w="1842" w:type="dxa"/>
          </w:tcPr>
          <w:p w14:paraId="2C4CD88C"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c>
          <w:tcPr>
            <w:cnfStyle w:val="000001000000" w:firstRow="0" w:lastRow="0" w:firstColumn="0" w:lastColumn="0" w:oddVBand="0" w:evenVBand="1" w:oddHBand="0" w:evenHBand="0" w:firstRowFirstColumn="0" w:firstRowLastColumn="0" w:lastRowFirstColumn="0" w:lastRowLastColumn="0"/>
            <w:tcW w:w="1620" w:type="dxa"/>
          </w:tcPr>
          <w:p w14:paraId="1B1C4B47" w14:textId="77777777" w:rsidR="00CB7917" w:rsidRPr="008C6724" w:rsidRDefault="00CB7917" w:rsidP="00900DDC">
            <w:pPr>
              <w:pStyle w:val="SectionLevel3"/>
              <w:numPr>
                <w:ilvl w:val="0"/>
                <w:numId w:val="0"/>
              </w:numPr>
              <w:spacing w:before="40" w:after="40"/>
              <w:ind w:right="284"/>
              <w:jc w:val="right"/>
              <w:rPr>
                <w:rFonts w:ascii="Calibri" w:hAnsi="Calibri" w:cs="Calibri"/>
                <w:bCs/>
                <w:szCs w:val="22"/>
              </w:rPr>
            </w:pPr>
          </w:p>
        </w:tc>
      </w:tr>
      <w:tr w:rsidR="00CB7917" w:rsidRPr="008C6724" w14:paraId="56859F3E" w14:textId="77777777" w:rsidTr="00CB791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2960" w:type="dxa"/>
            <w:gridSpan w:val="6"/>
          </w:tcPr>
          <w:p w14:paraId="0D00107F" w14:textId="77777777" w:rsidR="00CB7917" w:rsidRPr="008C6724" w:rsidRDefault="00CB7917" w:rsidP="009630BB">
            <w:pPr>
              <w:pStyle w:val="SectionLevel3"/>
              <w:numPr>
                <w:ilvl w:val="0"/>
                <w:numId w:val="0"/>
              </w:numPr>
              <w:spacing w:before="40" w:after="40"/>
              <w:rPr>
                <w:rFonts w:ascii="Calibri" w:hAnsi="Calibri" w:cs="Calibri"/>
                <w:bCs/>
                <w:i/>
                <w:sz w:val="20"/>
                <w:szCs w:val="20"/>
              </w:rPr>
            </w:pPr>
          </w:p>
        </w:tc>
      </w:tr>
      <w:tr w:rsidR="00CB7917" w:rsidRPr="008C6724" w14:paraId="18A7B6D4" w14:textId="77777777" w:rsidTr="00CB7917">
        <w:trPr>
          <w:cnfStyle w:val="000000010000" w:firstRow="0" w:lastRow="0" w:firstColumn="0" w:lastColumn="0" w:oddVBand="0" w:evenVBand="0" w:oddHBand="0" w:evenHBand="1"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527" w:type="dxa"/>
          </w:tcPr>
          <w:p w14:paraId="5F3AF5D2" w14:textId="77777777" w:rsidR="00CB7917" w:rsidRPr="008C6724" w:rsidRDefault="00CB7917" w:rsidP="009630BB">
            <w:pPr>
              <w:spacing w:before="40" w:after="40" w:line="240" w:lineRule="auto"/>
              <w:rPr>
                <w:rFonts w:cs="Calibri"/>
                <w:lang w:val="en-GB"/>
              </w:rPr>
            </w:pPr>
          </w:p>
        </w:tc>
        <w:tc>
          <w:tcPr>
            <w:cnfStyle w:val="000001000000" w:firstRow="0" w:lastRow="0" w:firstColumn="0" w:lastColumn="0" w:oddVBand="0" w:evenVBand="1" w:oddHBand="0" w:evenHBand="0" w:firstRowFirstColumn="0" w:firstRowLastColumn="0" w:lastRowFirstColumn="0" w:lastRowLastColumn="0"/>
            <w:tcW w:w="2030" w:type="dxa"/>
          </w:tcPr>
          <w:p w14:paraId="73F5737F" w14:textId="77777777" w:rsidR="00CB7917" w:rsidRPr="008C6724" w:rsidRDefault="00CB7917" w:rsidP="009630BB">
            <w:pPr>
              <w:spacing w:before="40" w:after="40" w:line="240" w:lineRule="auto"/>
              <w:rPr>
                <w:rFonts w:cs="Calibri"/>
                <w:lang w:val="en-GB"/>
              </w:rPr>
            </w:pPr>
          </w:p>
        </w:tc>
        <w:tc>
          <w:tcPr>
            <w:cnfStyle w:val="000010000000" w:firstRow="0" w:lastRow="0" w:firstColumn="0" w:lastColumn="0" w:oddVBand="1" w:evenVBand="0" w:oddHBand="0" w:evenHBand="0" w:firstRowFirstColumn="0" w:firstRowLastColumn="0" w:lastRowFirstColumn="0" w:lastRowLastColumn="0"/>
            <w:tcW w:w="5941" w:type="dxa"/>
            <w:gridSpan w:val="2"/>
          </w:tcPr>
          <w:p w14:paraId="2A5CB2CB" w14:textId="77777777" w:rsidR="00CB7917" w:rsidRPr="008C6724" w:rsidRDefault="00CB7917" w:rsidP="009630BB">
            <w:pPr>
              <w:spacing w:before="40" w:after="40" w:line="240" w:lineRule="auto"/>
              <w:jc w:val="right"/>
              <w:rPr>
                <w:rFonts w:cs="Calibri"/>
                <w:lang w:val="en-GB"/>
              </w:rPr>
            </w:pPr>
            <w:r w:rsidRPr="008C6724">
              <w:rPr>
                <w:rFonts w:cs="Calibri"/>
                <w:lang w:val="en-GB"/>
              </w:rPr>
              <w:t>Total Value of First Year 'In-Kind' Support:</w:t>
            </w:r>
          </w:p>
        </w:tc>
        <w:tc>
          <w:tcPr>
            <w:cnfStyle w:val="000001000000" w:firstRow="0" w:lastRow="0" w:firstColumn="0" w:lastColumn="0" w:oddVBand="0" w:evenVBand="1" w:oddHBand="0" w:evenHBand="0" w:firstRowFirstColumn="0" w:firstRowLastColumn="0" w:lastRowFirstColumn="0" w:lastRowLastColumn="0"/>
            <w:tcW w:w="1842" w:type="dxa"/>
          </w:tcPr>
          <w:p w14:paraId="4143DFB3" w14:textId="77777777" w:rsidR="00CB7917" w:rsidRPr="008C6724" w:rsidRDefault="00CB7917" w:rsidP="009630BB">
            <w:pPr>
              <w:pStyle w:val="SectionLevel3"/>
              <w:numPr>
                <w:ilvl w:val="0"/>
                <w:numId w:val="0"/>
              </w:numPr>
              <w:spacing w:before="40" w:after="40"/>
              <w:ind w:right="284"/>
              <w:jc w:val="right"/>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1620" w:type="dxa"/>
          </w:tcPr>
          <w:p w14:paraId="63E9BA94" w14:textId="77777777" w:rsidR="00CB7917" w:rsidRPr="008C6724" w:rsidRDefault="00CB7917" w:rsidP="009630BB">
            <w:pPr>
              <w:spacing w:before="40" w:after="40" w:line="240" w:lineRule="auto"/>
              <w:rPr>
                <w:rFonts w:cs="Calibri"/>
                <w:lang w:val="en-GB"/>
              </w:rPr>
            </w:pPr>
            <w:r w:rsidRPr="008C6724">
              <w:rPr>
                <w:rFonts w:cs="Calibri"/>
                <w:lang w:val="en-GB"/>
              </w:rPr>
              <w:t>(Total 100%)</w:t>
            </w:r>
          </w:p>
        </w:tc>
      </w:tr>
    </w:tbl>
    <w:p w14:paraId="1736F18A" w14:textId="77777777" w:rsidR="00907FD8" w:rsidRDefault="00907FD8" w:rsidP="002465D4">
      <w:pPr>
        <w:pStyle w:val="10Unnumberedparagraph"/>
        <w:sectPr w:rsidR="00907FD8" w:rsidSect="002B32F5">
          <w:pgSz w:w="16838" w:h="11906" w:orient="landscape"/>
          <w:pgMar w:top="1440" w:right="1440" w:bottom="1440" w:left="964" w:header="709" w:footer="709" w:gutter="0"/>
          <w:cols w:space="708"/>
          <w:docGrid w:linePitch="360"/>
        </w:sectPr>
      </w:pPr>
    </w:p>
    <w:p w14:paraId="06B07C7B" w14:textId="0D281B11" w:rsidR="00907FD8" w:rsidRDefault="00907FD8" w:rsidP="00907FD8">
      <w:pPr>
        <w:pStyle w:val="09Guidanceheading5H6"/>
        <w:numPr>
          <w:ilvl w:val="0"/>
          <w:numId w:val="0"/>
        </w:numPr>
        <w:ind w:left="1077" w:hanging="1020"/>
      </w:pPr>
      <w:r>
        <w:lastRenderedPageBreak/>
        <w:t>Current financial position</w:t>
      </w:r>
    </w:p>
    <w:p w14:paraId="17241906" w14:textId="77777777" w:rsidR="00907FD8" w:rsidRDefault="00907FD8" w:rsidP="00907FD8">
      <w:pPr>
        <w:pStyle w:val="10Unnumberedparagraph"/>
      </w:pPr>
      <w:r>
        <w:t>Please provide information relating to the company’s financial situation at the time of applying.  This should include:</w:t>
      </w:r>
    </w:p>
    <w:p w14:paraId="5EE0B805" w14:textId="176DC18A" w:rsidR="00907FD8" w:rsidRDefault="00907FD8" w:rsidP="00907FD8">
      <w:pPr>
        <w:pStyle w:val="13Bulletpoints"/>
      </w:pPr>
      <w:r>
        <w:t xml:space="preserve">a breakdown of debtors (i.e. amounts owed to the company) and creditors (i.e. amounts owed by the company) and the amount of cash in the bank as at a) the most recent financial year end and b) the date of application for an extension. Please reconcile the cash position at the date of application for an extension to a copy of your bank statement.  </w:t>
      </w:r>
    </w:p>
    <w:p w14:paraId="6E008489" w14:textId="1B48CEC2" w:rsidR="00907FD8" w:rsidRDefault="00907FD8" w:rsidP="00907FD8">
      <w:pPr>
        <w:pStyle w:val="13Bulletpoints"/>
      </w:pPr>
      <w:r>
        <w:t xml:space="preserve">a breakdown of income and expenditure for a) the most recent financial year and b) the period between the end of the last financial year and the time of application for an extension. </w:t>
      </w:r>
    </w:p>
    <w:p w14:paraId="24E96B1D" w14:textId="0D09583A" w:rsidR="00907FD8" w:rsidRDefault="00907FD8" w:rsidP="00907FD8">
      <w:pPr>
        <w:pStyle w:val="13Bulletpoints"/>
      </w:pPr>
      <w:r>
        <w:t>if expenditure exceeded income in the most recent financial year please provide details of how the company financed the shortfall.</w:t>
      </w:r>
    </w:p>
    <w:p w14:paraId="609EF3A9" w14:textId="3ADAAAAF" w:rsidR="00907FD8" w:rsidRDefault="00907FD8" w:rsidP="00907FD8">
      <w:pPr>
        <w:pStyle w:val="13Bulletpoints"/>
      </w:pPr>
      <w:r>
        <w:t>any other information you think is relevant to enable Ofcom to assess the company’s current financial health.</w:t>
      </w:r>
    </w:p>
    <w:p w14:paraId="29BF0E61" w14:textId="5638781B" w:rsidR="00907FD8" w:rsidRDefault="00907FD8" w:rsidP="00907FD8">
      <w:pPr>
        <w:pStyle w:val="10Unnumberedparagraph"/>
      </w:pPr>
      <w:r>
        <w:t xml:space="preserve">Please also provide a copy of the company’s most recent set of financial accounts. </w:t>
      </w:r>
    </w:p>
    <w:p w14:paraId="4B390E86" w14:textId="013EF598" w:rsidR="00907FD8" w:rsidRDefault="00907FD8" w:rsidP="00CD6E2D">
      <w:pPr>
        <w:pStyle w:val="Box"/>
      </w:pPr>
    </w:p>
    <w:p w14:paraId="2A8E8822" w14:textId="77777777" w:rsidR="00CD6E2D" w:rsidRDefault="00CD6E2D" w:rsidP="00CD6E2D">
      <w:pPr>
        <w:pStyle w:val="Box"/>
      </w:pPr>
    </w:p>
    <w:p w14:paraId="73777D76" w14:textId="77777777" w:rsidR="003D234F" w:rsidRDefault="003D234F" w:rsidP="00CD6E2D">
      <w:pPr>
        <w:pStyle w:val="Box"/>
      </w:pPr>
    </w:p>
    <w:p w14:paraId="32DC4941" w14:textId="77777777" w:rsidR="00CD6E2D" w:rsidRDefault="00CD6E2D" w:rsidP="00CD6E2D">
      <w:pPr>
        <w:pStyle w:val="Box"/>
      </w:pPr>
    </w:p>
    <w:p w14:paraId="7291FD9F" w14:textId="77777777" w:rsidR="001F3973" w:rsidRDefault="001F3973" w:rsidP="00CD6E2D">
      <w:pPr>
        <w:pStyle w:val="Box"/>
      </w:pPr>
    </w:p>
    <w:p w14:paraId="090A00DF" w14:textId="77777777" w:rsidR="001F3973" w:rsidRDefault="001F3973" w:rsidP="00CD6E2D">
      <w:pPr>
        <w:pStyle w:val="Box"/>
      </w:pPr>
    </w:p>
    <w:p w14:paraId="16F274DD" w14:textId="77777777" w:rsidR="001F3973" w:rsidRDefault="001F3973" w:rsidP="00CD6E2D">
      <w:pPr>
        <w:pStyle w:val="Box"/>
      </w:pPr>
    </w:p>
    <w:p w14:paraId="69586A84" w14:textId="0B2D3B84" w:rsidR="00907FD8" w:rsidRDefault="00907FD8" w:rsidP="00907FD8">
      <w:pPr>
        <w:pStyle w:val="09Guidanceheading5H6"/>
        <w:numPr>
          <w:ilvl w:val="0"/>
          <w:numId w:val="0"/>
        </w:numPr>
        <w:ind w:left="1077" w:hanging="1020"/>
      </w:pPr>
      <w:r>
        <w:t>Key Commitments</w:t>
      </w:r>
    </w:p>
    <w:p w14:paraId="71A07424" w14:textId="77777777" w:rsidR="00907FD8" w:rsidRPr="00113D30" w:rsidRDefault="00907FD8" w:rsidP="00907FD8">
      <w:pPr>
        <w:pStyle w:val="SectionLevel3"/>
        <w:numPr>
          <w:ilvl w:val="0"/>
          <w:numId w:val="0"/>
        </w:numPr>
        <w:spacing w:after="120"/>
        <w:rPr>
          <w:rFonts w:ascii="Calibri" w:hAnsi="Calibri" w:cs="Calibri"/>
          <w:bCs/>
          <w:szCs w:val="22"/>
        </w:rPr>
      </w:pPr>
      <w:r w:rsidRPr="00113D30">
        <w:rPr>
          <w:rFonts w:ascii="Calibri" w:hAnsi="Calibri" w:cs="Calibri"/>
          <w:bCs/>
          <w:szCs w:val="22"/>
        </w:rPr>
        <w:t xml:space="preserve">Please </w:t>
      </w:r>
      <w:r w:rsidRPr="00907FD8">
        <w:rPr>
          <w:rFonts w:ascii="Calibri" w:hAnsi="Calibri" w:cs="Calibri"/>
          <w:szCs w:val="22"/>
        </w:rPr>
        <w:t>confirm that the station will continue to deliver its Key Commitments, with details on how this will be achieved.</w:t>
      </w:r>
    </w:p>
    <w:p w14:paraId="663BF37F" w14:textId="4076D714" w:rsidR="00907FD8" w:rsidRDefault="00907FD8" w:rsidP="00CD6E2D">
      <w:pPr>
        <w:pStyle w:val="Box"/>
      </w:pPr>
    </w:p>
    <w:p w14:paraId="66180890" w14:textId="77777777" w:rsidR="001F3973" w:rsidRDefault="001F3973" w:rsidP="00CD6E2D">
      <w:pPr>
        <w:pStyle w:val="Box"/>
      </w:pPr>
    </w:p>
    <w:p w14:paraId="05382473" w14:textId="77777777" w:rsidR="001F3973" w:rsidRDefault="001F3973" w:rsidP="00CD6E2D">
      <w:pPr>
        <w:pStyle w:val="Box"/>
      </w:pPr>
    </w:p>
    <w:p w14:paraId="23DC120E" w14:textId="77777777" w:rsidR="003D234F" w:rsidRDefault="003D234F" w:rsidP="00CD6E2D">
      <w:pPr>
        <w:pStyle w:val="Box"/>
      </w:pPr>
    </w:p>
    <w:p w14:paraId="4124E786" w14:textId="77777777" w:rsidR="001F3973" w:rsidRDefault="001F3973" w:rsidP="00CD6E2D">
      <w:pPr>
        <w:pStyle w:val="Box"/>
      </w:pPr>
    </w:p>
    <w:p w14:paraId="24637238" w14:textId="77777777" w:rsidR="003D234F" w:rsidRDefault="003D234F" w:rsidP="00CD6E2D">
      <w:pPr>
        <w:pStyle w:val="Box"/>
      </w:pPr>
    </w:p>
    <w:p w14:paraId="5726B366" w14:textId="77777777" w:rsidR="001F3973" w:rsidRDefault="001F3973" w:rsidP="00CD6E2D">
      <w:pPr>
        <w:pStyle w:val="Box"/>
      </w:pPr>
    </w:p>
    <w:p w14:paraId="2B361B20" w14:textId="77777777" w:rsidR="00CD6E2D" w:rsidRDefault="00CD6E2D" w:rsidP="00CD6E2D">
      <w:pPr>
        <w:pStyle w:val="Box"/>
      </w:pPr>
    </w:p>
    <w:p w14:paraId="0E5C95CF" w14:textId="4354E050" w:rsidR="00907FD8" w:rsidRDefault="00907FD8" w:rsidP="00907FD8">
      <w:pPr>
        <w:pStyle w:val="09Guidanceheading5H6"/>
        <w:numPr>
          <w:ilvl w:val="0"/>
          <w:numId w:val="0"/>
        </w:numPr>
        <w:ind w:left="1077" w:hanging="1020"/>
      </w:pPr>
      <w:r>
        <w:t>Other information</w:t>
      </w:r>
    </w:p>
    <w:p w14:paraId="6DD47836" w14:textId="77777777" w:rsidR="00907FD8" w:rsidRPr="008C6724" w:rsidRDefault="00907FD8" w:rsidP="00907FD8">
      <w:pPr>
        <w:pStyle w:val="SectionLevel3"/>
        <w:numPr>
          <w:ilvl w:val="0"/>
          <w:numId w:val="0"/>
        </w:numPr>
        <w:spacing w:after="120"/>
        <w:rPr>
          <w:rFonts w:ascii="Calibri" w:hAnsi="Calibri" w:cs="Calibri"/>
          <w:lang w:val="en-US"/>
        </w:rPr>
      </w:pPr>
      <w:r w:rsidRPr="4308B278">
        <w:rPr>
          <w:rFonts w:ascii="Calibri" w:hAnsi="Calibri" w:cs="Calibri"/>
          <w:lang w:val="en-US"/>
        </w:rPr>
        <w:t>Please supply any further information which you think may assist in your application for an extension of your community radio licence.</w:t>
      </w:r>
    </w:p>
    <w:p w14:paraId="46F4F082" w14:textId="7407B666" w:rsidR="00907FD8" w:rsidRDefault="00907FD8" w:rsidP="00CD6E2D">
      <w:pPr>
        <w:pStyle w:val="Box"/>
      </w:pPr>
    </w:p>
    <w:p w14:paraId="56471D3F" w14:textId="77777777" w:rsidR="00CD6E2D" w:rsidRDefault="00CD6E2D" w:rsidP="00CD6E2D">
      <w:pPr>
        <w:pStyle w:val="Box"/>
      </w:pPr>
    </w:p>
    <w:p w14:paraId="4D638E6F" w14:textId="77777777" w:rsidR="001F3973" w:rsidRDefault="001F3973" w:rsidP="00CD6E2D">
      <w:pPr>
        <w:pStyle w:val="Box"/>
      </w:pPr>
    </w:p>
    <w:p w14:paraId="32B32EE8" w14:textId="77777777" w:rsidR="003D234F" w:rsidRDefault="003D234F" w:rsidP="00CD6E2D">
      <w:pPr>
        <w:pStyle w:val="Box"/>
      </w:pPr>
    </w:p>
    <w:p w14:paraId="74CB5603" w14:textId="77777777" w:rsidR="001F3973" w:rsidRDefault="001F3973" w:rsidP="00CD6E2D">
      <w:pPr>
        <w:pStyle w:val="Box"/>
      </w:pPr>
    </w:p>
    <w:p w14:paraId="2422E53C" w14:textId="21C5DBAC" w:rsidR="00CF67E6" w:rsidRDefault="00CF67E6">
      <w:pPr>
        <w:spacing w:after="160" w:line="259" w:lineRule="auto"/>
        <w:rPr>
          <w:szCs w:val="24"/>
        </w:rPr>
      </w:pPr>
      <w:r>
        <w:br w:type="page"/>
      </w:r>
    </w:p>
    <w:p w14:paraId="0601CC5C" w14:textId="684F7CE0" w:rsidR="00907FD8" w:rsidRDefault="00DC5FA7" w:rsidP="00DC5FA7">
      <w:pPr>
        <w:pStyle w:val="09Guidanceheading5H6"/>
        <w:numPr>
          <w:ilvl w:val="0"/>
          <w:numId w:val="0"/>
        </w:numPr>
        <w:ind w:left="1077" w:hanging="1020"/>
      </w:pPr>
      <w:r>
        <w:lastRenderedPageBreak/>
        <w:t>Licensee declaration</w:t>
      </w:r>
    </w:p>
    <w:p w14:paraId="57CD83A6" w14:textId="2D43220A" w:rsidR="00DC5FA7" w:rsidRDefault="00DC5FA7" w:rsidP="00DC5FA7">
      <w:pPr>
        <w:pStyle w:val="10Unnumberedparagraph"/>
      </w:pPr>
      <w:r>
        <w:t xml:space="preserve">Please complete and sign the Licensee Declaration form (available via our website </w:t>
      </w:r>
      <w:hyperlink r:id="rId17" w:history="1">
        <w:r w:rsidRPr="00DC5FA7">
          <w:rPr>
            <w:rStyle w:val="Hyperlink"/>
          </w:rPr>
          <w:t>here</w:t>
        </w:r>
      </w:hyperlink>
      <w:r>
        <w:t>) regarding the ownership and control of your radio service, and return it together with this application form.</w:t>
      </w:r>
    </w:p>
    <w:p w14:paraId="03A3B0F3" w14:textId="5B2EC833" w:rsidR="00DC5FA7" w:rsidRDefault="00DC5FA7" w:rsidP="00DC5FA7">
      <w:pPr>
        <w:pStyle w:val="09Guidanceheading5H6"/>
        <w:numPr>
          <w:ilvl w:val="0"/>
          <w:numId w:val="0"/>
        </w:numPr>
        <w:ind w:left="1077" w:hanging="1020"/>
      </w:pPr>
      <w:r>
        <w:t>Declaration</w:t>
      </w:r>
    </w:p>
    <w:p w14:paraId="426BDCE7" w14:textId="7F4408C0" w:rsidR="00DC5FA7" w:rsidRDefault="00DC5FA7" w:rsidP="00DC5FA7">
      <w:pPr>
        <w:pStyle w:val="10Unnumberedparagraph"/>
      </w:pPr>
      <w:r>
        <w:t>I hereby apply to Ofcom for a community radio licence extension for</w:t>
      </w:r>
    </w:p>
    <w:p w14:paraId="581E7594" w14:textId="790EE6F9" w:rsidR="00DC5FA7" w:rsidRDefault="00DC5FA7" w:rsidP="00CD6E2D">
      <w:pPr>
        <w:pStyle w:val="Box"/>
      </w:pPr>
    </w:p>
    <w:p w14:paraId="4371C94B" w14:textId="422B3278" w:rsidR="00DC5FA7" w:rsidRDefault="00DC5FA7" w:rsidP="00DC5FA7">
      <w:pPr>
        <w:pStyle w:val="10Unnumberedparagraph"/>
      </w:pPr>
      <w:r>
        <w:t>and declare that the information given in this application and any additional documentation is, to the best of my knowledge and belief, correct</w:t>
      </w:r>
    </w:p>
    <w:tbl>
      <w:tblPr>
        <w:tblStyle w:val="OfcomPurplesolid"/>
        <w:tblW w:w="0" w:type="auto"/>
        <w:tblLook w:val="0480" w:firstRow="0" w:lastRow="0" w:firstColumn="1" w:lastColumn="0" w:noHBand="0" w:noVBand="1"/>
      </w:tblPr>
      <w:tblGrid>
        <w:gridCol w:w="4508"/>
        <w:gridCol w:w="4508"/>
      </w:tblGrid>
      <w:tr w:rsidR="00CD6E2D" w14:paraId="43961C4B" w14:textId="77777777" w:rsidTr="003D2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D8CB9C" w14:textId="5749130F" w:rsidR="00CD6E2D" w:rsidRDefault="003D234F" w:rsidP="00DC5FA7">
            <w:pPr>
              <w:pStyle w:val="10Unnumberedparagraph"/>
            </w:pPr>
            <w:r>
              <w:t>Name (Block Capitals):</w:t>
            </w:r>
          </w:p>
        </w:tc>
        <w:tc>
          <w:tcPr>
            <w:tcW w:w="4508" w:type="dxa"/>
          </w:tcPr>
          <w:p w14:paraId="30082592" w14:textId="77777777" w:rsidR="00CD6E2D" w:rsidRDefault="00CD6E2D" w:rsidP="00DC5FA7">
            <w:pPr>
              <w:pStyle w:val="10Unnumberedparagraph"/>
              <w:cnfStyle w:val="000000100000" w:firstRow="0" w:lastRow="0" w:firstColumn="0" w:lastColumn="0" w:oddVBand="0" w:evenVBand="0" w:oddHBand="1" w:evenHBand="0" w:firstRowFirstColumn="0" w:firstRowLastColumn="0" w:lastRowFirstColumn="0" w:lastRowLastColumn="0"/>
            </w:pPr>
          </w:p>
        </w:tc>
      </w:tr>
      <w:tr w:rsidR="00CD6E2D" w14:paraId="02D5B4E6" w14:textId="77777777" w:rsidTr="003D2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C8434F" w14:textId="2A1353B6" w:rsidR="00CD6E2D" w:rsidRDefault="003D234F" w:rsidP="00DC5FA7">
            <w:pPr>
              <w:pStyle w:val="10Unnumberedparagraph"/>
            </w:pPr>
            <w:r>
              <w:t>Position:</w:t>
            </w:r>
          </w:p>
        </w:tc>
        <w:tc>
          <w:tcPr>
            <w:tcW w:w="4508" w:type="dxa"/>
          </w:tcPr>
          <w:p w14:paraId="4DCB1447" w14:textId="77777777" w:rsidR="00CD6E2D" w:rsidRDefault="00CD6E2D" w:rsidP="00DC5FA7">
            <w:pPr>
              <w:pStyle w:val="10Unnumberedparagraph"/>
              <w:cnfStyle w:val="000000010000" w:firstRow="0" w:lastRow="0" w:firstColumn="0" w:lastColumn="0" w:oddVBand="0" w:evenVBand="0" w:oddHBand="0" w:evenHBand="1" w:firstRowFirstColumn="0" w:firstRowLastColumn="0" w:lastRowFirstColumn="0" w:lastRowLastColumn="0"/>
            </w:pPr>
          </w:p>
        </w:tc>
      </w:tr>
      <w:tr w:rsidR="00CD6E2D" w14:paraId="6379684C" w14:textId="77777777" w:rsidTr="003D2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B898B82" w14:textId="7509D7B1" w:rsidR="00CD6E2D" w:rsidRDefault="003D234F" w:rsidP="00DC5FA7">
            <w:pPr>
              <w:pStyle w:val="10Unnumberedparagraph"/>
            </w:pPr>
            <w:r>
              <w:t>Date:</w:t>
            </w:r>
          </w:p>
        </w:tc>
        <w:tc>
          <w:tcPr>
            <w:tcW w:w="4508" w:type="dxa"/>
          </w:tcPr>
          <w:p w14:paraId="46B9DDA9" w14:textId="77777777" w:rsidR="00CD6E2D" w:rsidRDefault="00CD6E2D" w:rsidP="00DC5FA7">
            <w:pPr>
              <w:pStyle w:val="10Unnumberedparagraph"/>
              <w:cnfStyle w:val="000000100000" w:firstRow="0" w:lastRow="0" w:firstColumn="0" w:lastColumn="0" w:oddVBand="0" w:evenVBand="0" w:oddHBand="1" w:evenHBand="0" w:firstRowFirstColumn="0" w:firstRowLastColumn="0" w:lastRowFirstColumn="0" w:lastRowLastColumn="0"/>
            </w:pPr>
          </w:p>
        </w:tc>
      </w:tr>
      <w:tr w:rsidR="00CD6E2D" w14:paraId="09ED2510" w14:textId="77777777" w:rsidTr="003D23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A30586" w14:textId="452B61B4" w:rsidR="00CD6E2D" w:rsidRDefault="003D234F" w:rsidP="00DC5FA7">
            <w:pPr>
              <w:pStyle w:val="10Unnumberedparagraph"/>
            </w:pPr>
            <w:r>
              <w:t>Signed:</w:t>
            </w:r>
          </w:p>
        </w:tc>
        <w:tc>
          <w:tcPr>
            <w:tcW w:w="4508" w:type="dxa"/>
          </w:tcPr>
          <w:p w14:paraId="6017BE51" w14:textId="77777777" w:rsidR="00CD6E2D" w:rsidRDefault="00CD6E2D" w:rsidP="00DC5FA7">
            <w:pPr>
              <w:pStyle w:val="10Unnumberedparagraph"/>
              <w:cnfStyle w:val="000000010000" w:firstRow="0" w:lastRow="0" w:firstColumn="0" w:lastColumn="0" w:oddVBand="0" w:evenVBand="0" w:oddHBand="0" w:evenHBand="1" w:firstRowFirstColumn="0" w:firstRowLastColumn="0" w:lastRowFirstColumn="0" w:lastRowLastColumn="0"/>
            </w:pPr>
          </w:p>
        </w:tc>
      </w:tr>
    </w:tbl>
    <w:p w14:paraId="5E77D391" w14:textId="50D2DBA1" w:rsidR="00DC5FA7" w:rsidRPr="00DC5FA7" w:rsidRDefault="00DC5FA7" w:rsidP="00DC5FA7">
      <w:pPr>
        <w:pStyle w:val="10Unnumberedparagraph"/>
      </w:pPr>
    </w:p>
    <w:p w14:paraId="40C46A2E" w14:textId="5B1C15B5" w:rsidR="00DC5FA7" w:rsidRPr="00DC5FA7" w:rsidRDefault="00DC5FA7" w:rsidP="00DC5FA7">
      <w:pPr>
        <w:pStyle w:val="10Unnumberedparagraph"/>
      </w:pPr>
    </w:p>
    <w:sectPr w:rsidR="00DC5FA7" w:rsidRPr="00DC5FA7" w:rsidSect="00DC5FA7">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663BC" w14:textId="77777777" w:rsidR="005B2349" w:rsidRDefault="005B2349" w:rsidP="00B051FE">
      <w:r>
        <w:separator/>
      </w:r>
    </w:p>
  </w:endnote>
  <w:endnote w:type="continuationSeparator" w:id="0">
    <w:p w14:paraId="68AC73C0" w14:textId="77777777" w:rsidR="005B2349" w:rsidRDefault="005B2349" w:rsidP="00B051FE">
      <w:r>
        <w:continuationSeparator/>
      </w:r>
    </w:p>
  </w:endnote>
  <w:endnote w:type="continuationNotice" w:id="1">
    <w:p w14:paraId="7859B049" w14:textId="77777777" w:rsidR="005B2349" w:rsidRDefault="005B23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FEB7EA-4B33-4662-9237-D4F07A485943}"/>
    <w:embedBold r:id="rId2" w:fontKey="{613B7D4D-83F6-4C28-99C5-002A6A81E45C}"/>
    <w:embedItalic r:id="rId3" w:fontKey="{B8641118-94D3-4195-93A4-2A2E757AEFE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56A2DF15-5ABE-48AE-BFE6-0C435720AE16}"/>
    <w:embedBold r:id="rId5" w:fontKey="{B57BE266-A2D0-42A3-ADB9-011D66F5D7A0}"/>
  </w:font>
  <w:font w:name="Sora SemiBold">
    <w:panose1 w:val="00000000000000000000"/>
    <w:charset w:val="00"/>
    <w:family w:val="auto"/>
    <w:pitch w:val="variable"/>
    <w:sig w:usb0="A000006F" w:usb1="5000004B" w:usb2="00010000" w:usb3="00000000" w:csb0="00000093" w:csb1="00000000"/>
    <w:embedRegular r:id="rId6" w:fontKey="{EB85048D-7A9A-4967-90B1-8D07E99B3AC6}"/>
    <w:embedBold r:id="rId7" w:fontKey="{94531C8A-73B9-4E6F-9D69-68E7771C444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7484" w14:textId="5BAAC33F" w:rsidR="00863682" w:rsidRPr="005C5A77" w:rsidRDefault="00863682" w:rsidP="007636FB">
    <w:pPr>
      <w:pStyle w:val="04Publicationdetails"/>
    </w:pPr>
    <w:r>
      <w:t>Version 1.0</w:t>
    </w:r>
  </w:p>
  <w:p w14:paraId="76CED8F1" w14:textId="77777777" w:rsidR="007636FB" w:rsidRPr="009F632D" w:rsidRDefault="007636FB" w:rsidP="007636FB">
    <w:pPr>
      <w:pStyle w:val="04Publicationdetails"/>
    </w:pPr>
    <w:r w:rsidRPr="00F74D4E">
      <w:rPr>
        <w:noProof/>
      </w:rPr>
      <w:drawing>
        <wp:anchor distT="0" distB="0" distL="114300" distR="114300" simplePos="0" relativeHeight="251658241" behindDoc="1" locked="0" layoutInCell="1" allowOverlap="1" wp14:anchorId="152B9899" wp14:editId="4489E62C">
          <wp:simplePos x="0" y="0"/>
          <wp:positionH relativeFrom="column">
            <wp:posOffset>-814812</wp:posOffset>
          </wp:positionH>
          <wp:positionV relativeFrom="page">
            <wp:posOffset>8401616</wp:posOffset>
          </wp:positionV>
          <wp:extent cx="7449185" cy="2281555"/>
          <wp:effectExtent l="0" t="0" r="0" b="4445"/>
          <wp:wrapNone/>
          <wp:docPr id="463721661" name="Picture 463721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9185" cy="2281555"/>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F9AA"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52AA8EE7" w14:textId="77777777"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D42D" w14:textId="77777777" w:rsidR="005B2349" w:rsidRDefault="005B2349" w:rsidP="00B051FE">
      <w:r>
        <w:separator/>
      </w:r>
    </w:p>
  </w:footnote>
  <w:footnote w:type="continuationSeparator" w:id="0">
    <w:p w14:paraId="22DDB370" w14:textId="77777777" w:rsidR="005B2349" w:rsidRDefault="005B2349" w:rsidP="00B051FE">
      <w:r>
        <w:continuationSeparator/>
      </w:r>
    </w:p>
  </w:footnote>
  <w:footnote w:type="continuationNotice" w:id="1">
    <w:p w14:paraId="7285F01B" w14:textId="77777777" w:rsidR="005B2349" w:rsidRDefault="005B2349">
      <w:pPr>
        <w:spacing w:after="0" w:line="240" w:lineRule="auto"/>
      </w:pPr>
    </w:p>
  </w:footnote>
  <w:footnote w:id="2">
    <w:p w14:paraId="1F88F3E2" w14:textId="15CA1BBB" w:rsidR="002C51E0" w:rsidRDefault="002C51E0">
      <w:pPr>
        <w:pStyle w:val="FootnoteText"/>
      </w:pPr>
      <w:r>
        <w:rPr>
          <w:rStyle w:val="FootnoteReference"/>
        </w:rPr>
        <w:footnoteRef/>
      </w:r>
      <w:r>
        <w:t xml:space="preserve"> See section 2</w:t>
      </w:r>
      <w:r w:rsidR="00355BC7">
        <w:t>53A of the Communications Act 2003 (as that section has effect by virtue of the 2025 Order).</w:t>
      </w:r>
    </w:p>
  </w:footnote>
  <w:footnote w:id="3">
    <w:p w14:paraId="78E79878" w14:textId="4FE1AA28" w:rsidR="004519F8" w:rsidRDefault="004519F8">
      <w:pPr>
        <w:pStyle w:val="FootnoteText"/>
      </w:pPr>
      <w:r>
        <w:rPr>
          <w:rStyle w:val="FootnoteReference"/>
        </w:rPr>
        <w:footnoteRef/>
      </w:r>
      <w:r>
        <w:t xml:space="preserve"> Where the application is for a fourth extension and the licence would otherwise expire before 1 November 2025, that six month period is instead to be treated as a period ending eight weeks before the licence would otherwise expire.  </w:t>
      </w:r>
    </w:p>
  </w:footnote>
  <w:footnote w:id="4">
    <w:p w14:paraId="43251E6C" w14:textId="76FE8BED" w:rsidR="00AE1E3C" w:rsidRDefault="00AE1E3C">
      <w:pPr>
        <w:pStyle w:val="FootnoteText"/>
      </w:pPr>
      <w:r>
        <w:rPr>
          <w:rStyle w:val="FootnoteReference"/>
        </w:rPr>
        <w:footnoteRef/>
      </w:r>
      <w:r>
        <w:t xml:space="preserve"> See subsections 253A(6) and (7) of the Communications Act 2003 (as those subsections have effect by virtue of the 2025 Order). </w:t>
      </w:r>
    </w:p>
  </w:footnote>
  <w:footnote w:id="5">
    <w:p w14:paraId="5C533C32" w14:textId="4BB38201" w:rsidR="00B50340" w:rsidRDefault="00B50340">
      <w:pPr>
        <w:pStyle w:val="FootnoteText"/>
      </w:pPr>
      <w:r>
        <w:rPr>
          <w:rStyle w:val="FootnoteReference"/>
        </w:rPr>
        <w:footnoteRef/>
      </w:r>
      <w:r>
        <w:t xml:space="preserve"> Section 106(1) of the Broadcasting Act 1990</w:t>
      </w:r>
      <w:r>
        <w:rPr>
          <w:rStyle w:val="FootnoteReference"/>
        </w:rPr>
        <w:t xml:space="preserve"> </w:t>
      </w:r>
      <w:r>
        <w:t>(as that section has effect by virtue of the 2025 Order) provides that a community radio licence shall include “</w:t>
      </w:r>
      <w:r w:rsidRPr="003D5B86">
        <w:rPr>
          <w:i/>
          <w:iCs/>
        </w:rPr>
        <w:t>such conditions as appear to OFCOM to be appropriate for securing that the character of the licensed service, as proposed by the licence holder when making his application, is maintained during the period for which the licence is in force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DB8E" w14:textId="77777777" w:rsidR="001A1245" w:rsidRDefault="00403738" w:rsidP="00B051FE">
    <w:r>
      <w:rPr>
        <w:noProof/>
      </w:rPr>
      <w:drawing>
        <wp:inline distT="0" distB="0" distL="0" distR="0" wp14:anchorId="52FBEEEB" wp14:editId="2609906E">
          <wp:extent cx="1766369" cy="396875"/>
          <wp:effectExtent l="0" t="0" r="5715" b="3175"/>
          <wp:docPr id="1256416102" name="Picture 1256416102"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sidR="007B2D59" w:rsidRPr="00477DEE">
      <w:rPr>
        <w:noProof/>
      </w:rPr>
      <mc:AlternateContent>
        <mc:Choice Requires="wps">
          <w:drawing>
            <wp:anchor distT="0" distB="0" distL="114300" distR="114300" simplePos="0" relativeHeight="251658242" behindDoc="1" locked="1" layoutInCell="1" allowOverlap="1" wp14:anchorId="57F68461" wp14:editId="274174D3">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F90B" id="Rectangle 6" o:spid="_x0000_s1026" alt="&quot;&quot;" style="position:absolute;margin-left:-1in;margin-top:0;width:11pt;height:844.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2E9E" w14:textId="77777777" w:rsidR="007B5995" w:rsidRDefault="007B5995" w:rsidP="00B051FE">
    <w:r w:rsidRPr="00477DEE">
      <w:rPr>
        <w:noProof/>
      </w:rPr>
      <mc:AlternateContent>
        <mc:Choice Requires="wps">
          <w:drawing>
            <wp:anchor distT="0" distB="0" distL="114300" distR="114300" simplePos="0" relativeHeight="251658240" behindDoc="1" locked="1" layoutInCell="1" allowOverlap="1" wp14:anchorId="794FEF7C" wp14:editId="0AA36F85">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4F54" id="Rectangle 1" o:spid="_x0000_s1026" alt="&quot;&quot;" style="position:absolute;margin-left:-1in;margin-top:-.1pt;width:598.95pt;height:8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BA15" w14:textId="77777777" w:rsidR="007B5995" w:rsidRPr="009F3A0F" w:rsidRDefault="007B5995" w:rsidP="009F3A0F">
    <w:pPr>
      <w:rPr>
        <w:rStyle w:val="Hyperlin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A3B"/>
    <w:multiLevelType w:val="multilevel"/>
    <w:tmpl w:val="D054DAA0"/>
    <w:lvl w:ilvl="0">
      <w:start w:val="1"/>
      <w:numFmt w:val="none"/>
      <w:pStyle w:val="SectionNumber"/>
      <w:lvlText w:val="%1"/>
      <w:lvlJc w:val="left"/>
      <w:pPr>
        <w:tabs>
          <w:tab w:val="num" w:pos="0"/>
        </w:tabs>
      </w:pPr>
      <w:rPr>
        <w:rFonts w:cs="Times New Roman" w:hint="default"/>
        <w:color w:val="FFFFFF"/>
      </w:rPr>
    </w:lvl>
    <w:lvl w:ilvl="1">
      <w:start w:val="1"/>
      <w:numFmt w:val="decimal"/>
      <w:lvlRestart w:val="0"/>
      <w:pStyle w:val="Sectionlevel1"/>
      <w:lvlText w:val="%2"/>
      <w:lvlJc w:val="left"/>
      <w:pPr>
        <w:tabs>
          <w:tab w:val="num" w:pos="0"/>
        </w:tabs>
        <w:ind w:hanging="720"/>
      </w:pPr>
      <w:rPr>
        <w:rFonts w:cs="Times New Roman" w:hint="default"/>
        <w:color w:val="FFFFFF"/>
      </w:rPr>
    </w:lvl>
    <w:lvl w:ilvl="2">
      <w:start w:val="1"/>
      <w:numFmt w:val="none"/>
      <w:lvlRestart w:val="0"/>
      <w:pStyle w:val="SectionLevel2"/>
      <w:lvlText w:val=""/>
      <w:lvlJc w:val="left"/>
      <w:pPr>
        <w:tabs>
          <w:tab w:val="num" w:pos="0"/>
        </w:tabs>
      </w:pPr>
      <w:rPr>
        <w:rFonts w:cs="Times New Roman" w:hint="default"/>
      </w:rPr>
    </w:lvl>
    <w:lvl w:ilvl="3">
      <w:start w:val="1"/>
      <w:numFmt w:val="decimal"/>
      <w:lvlRestart w:val="0"/>
      <w:pStyle w:val="SectionLevel3"/>
      <w:lvlText w:val="%2.%4"/>
      <w:lvlJc w:val="left"/>
      <w:pPr>
        <w:tabs>
          <w:tab w:val="num" w:pos="0"/>
        </w:tabs>
        <w:ind w:left="720" w:hanging="720"/>
      </w:pPr>
      <w:rPr>
        <w:rFonts w:cs="Times New Roman" w:hint="default"/>
        <w:b/>
        <w:sz w:val="24"/>
        <w:szCs w:val="24"/>
      </w:rPr>
    </w:lvl>
    <w:lvl w:ilvl="4">
      <w:start w:val="1"/>
      <w:numFmt w:val="decimal"/>
      <w:pStyle w:val="SectionLevel4"/>
      <w:lvlText w:val="%2.%4.%5"/>
      <w:lvlJc w:val="left"/>
      <w:pPr>
        <w:tabs>
          <w:tab w:val="num" w:pos="1656"/>
        </w:tabs>
        <w:ind w:left="1656" w:hanging="936"/>
      </w:pPr>
      <w:rPr>
        <w:rFonts w:cs="Times New Roman" w:hint="default"/>
      </w:rPr>
    </w:lvl>
    <w:lvl w:ilvl="5">
      <w:start w:val="1"/>
      <w:numFmt w:val="lowerLetter"/>
      <w:lvlRestart w:val="0"/>
      <w:pStyle w:val="Sectionabullets"/>
      <w:lvlText w:val="%6)"/>
      <w:lvlJc w:val="left"/>
      <w:pPr>
        <w:tabs>
          <w:tab w:val="num" w:pos="1080"/>
        </w:tabs>
        <w:ind w:left="1080" w:hanging="360"/>
      </w:pPr>
      <w:rPr>
        <w:rFonts w:cs="Times New Roman" w:hint="default"/>
      </w:rPr>
    </w:lvl>
    <w:lvl w:ilvl="6">
      <w:start w:val="1"/>
      <w:numFmt w:val="lowerRoman"/>
      <w:lvlRestart w:val="0"/>
      <w:pStyle w:val="Sectionibullets"/>
      <w:lvlText w:val="%7)"/>
      <w:lvlJc w:val="left"/>
      <w:pPr>
        <w:tabs>
          <w:tab w:val="num" w:pos="1080"/>
        </w:tabs>
        <w:ind w:left="1080" w:hanging="360"/>
      </w:pPr>
      <w:rPr>
        <w:rFonts w:cs="Times New Roman" w:hint="default"/>
        <w:color w:val="auto"/>
      </w:rPr>
    </w:lvl>
    <w:lvl w:ilvl="7">
      <w:start w:val="1"/>
      <w:numFmt w:val="none"/>
      <w:lvlRestart w:val="0"/>
      <w:pStyle w:val="SectionBodyText"/>
      <w:lvlText w:val="%8"/>
      <w:lvlJc w:val="left"/>
      <w:pPr>
        <w:tabs>
          <w:tab w:val="num" w:pos="0"/>
        </w:tabs>
      </w:pPr>
      <w:rPr>
        <w:rFonts w:cs="Times New Roman" w:hint="default"/>
        <w:color w:val="auto"/>
      </w:rPr>
    </w:lvl>
    <w:lvl w:ilvl="8">
      <w:start w:val="1"/>
      <w:numFmt w:val="none"/>
      <w:lvlRestart w:val="0"/>
      <w:suff w:val="nothing"/>
      <w:lvlText w:val=""/>
      <w:lvlJc w:val="left"/>
      <w:rPr>
        <w:rFonts w:cs="Times New Roman" w:hint="default"/>
      </w:rPr>
    </w:lvl>
  </w:abstractNum>
  <w:abstractNum w:abstractNumId="1" w15:restartNumberingAfterBreak="0">
    <w:nsid w:val="03B2639D"/>
    <w:multiLevelType w:val="hybridMultilevel"/>
    <w:tmpl w:val="93F0ED24"/>
    <w:lvl w:ilvl="0" w:tplc="25F6C27E">
      <w:numFmt w:val="bullet"/>
      <w:pStyle w:val="32OVERVIEWBoxBullets"/>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61FE7"/>
    <w:multiLevelType w:val="multilevel"/>
    <w:tmpl w:val="5564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267F3A"/>
    <w:multiLevelType w:val="hybridMultilevel"/>
    <w:tmpl w:val="17DA5CC8"/>
    <w:lvl w:ilvl="0" w:tplc="E430C38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277B8"/>
    <w:multiLevelType w:val="hybridMultilevel"/>
    <w:tmpl w:val="56B23CCA"/>
    <w:lvl w:ilvl="0" w:tplc="9552CE46">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 w15:restartNumberingAfterBreak="0">
    <w:nsid w:val="207B46E6"/>
    <w:multiLevelType w:val="hybridMultilevel"/>
    <w:tmpl w:val="8EC819D4"/>
    <w:lvl w:ilvl="0" w:tplc="3DAEBA8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9" w15:restartNumberingAfterBreak="0">
    <w:nsid w:val="22512B4F"/>
    <w:multiLevelType w:val="hybridMultilevel"/>
    <w:tmpl w:val="6A6636D2"/>
    <w:lvl w:ilvl="0" w:tplc="8700B5FC">
      <w:start w:val="1"/>
      <w:numFmt w:val="bullet"/>
      <w:lvlText w:val=""/>
      <w:lvlJc w:val="left"/>
      <w:pPr>
        <w:tabs>
          <w:tab w:val="num" w:pos="720"/>
        </w:tabs>
        <w:ind w:left="720" w:hanging="360"/>
      </w:pPr>
      <w:rPr>
        <w:rFonts w:ascii="Symbol" w:hAnsi="Symbol" w:hint="default"/>
        <w:sz w:val="20"/>
      </w:rPr>
    </w:lvl>
    <w:lvl w:ilvl="1" w:tplc="F8E2B04A" w:tentative="1">
      <w:start w:val="1"/>
      <w:numFmt w:val="bullet"/>
      <w:lvlText w:val="o"/>
      <w:lvlJc w:val="left"/>
      <w:pPr>
        <w:tabs>
          <w:tab w:val="num" w:pos="1440"/>
        </w:tabs>
        <w:ind w:left="1440" w:hanging="360"/>
      </w:pPr>
      <w:rPr>
        <w:rFonts w:ascii="Courier New" w:hAnsi="Courier New" w:hint="default"/>
        <w:sz w:val="20"/>
      </w:rPr>
    </w:lvl>
    <w:lvl w:ilvl="2" w:tplc="B8B46B5E" w:tentative="1">
      <w:start w:val="1"/>
      <w:numFmt w:val="bullet"/>
      <w:lvlText w:val=""/>
      <w:lvlJc w:val="left"/>
      <w:pPr>
        <w:tabs>
          <w:tab w:val="num" w:pos="2160"/>
        </w:tabs>
        <w:ind w:left="2160" w:hanging="360"/>
      </w:pPr>
      <w:rPr>
        <w:rFonts w:ascii="Wingdings" w:hAnsi="Wingdings" w:hint="default"/>
        <w:sz w:val="20"/>
      </w:rPr>
    </w:lvl>
    <w:lvl w:ilvl="3" w:tplc="51EEACF6" w:tentative="1">
      <w:start w:val="1"/>
      <w:numFmt w:val="bullet"/>
      <w:lvlText w:val=""/>
      <w:lvlJc w:val="left"/>
      <w:pPr>
        <w:tabs>
          <w:tab w:val="num" w:pos="2880"/>
        </w:tabs>
        <w:ind w:left="2880" w:hanging="360"/>
      </w:pPr>
      <w:rPr>
        <w:rFonts w:ascii="Wingdings" w:hAnsi="Wingdings" w:hint="default"/>
        <w:sz w:val="20"/>
      </w:rPr>
    </w:lvl>
    <w:lvl w:ilvl="4" w:tplc="CDE8E2F4" w:tentative="1">
      <w:start w:val="1"/>
      <w:numFmt w:val="bullet"/>
      <w:lvlText w:val=""/>
      <w:lvlJc w:val="left"/>
      <w:pPr>
        <w:tabs>
          <w:tab w:val="num" w:pos="3600"/>
        </w:tabs>
        <w:ind w:left="3600" w:hanging="360"/>
      </w:pPr>
      <w:rPr>
        <w:rFonts w:ascii="Wingdings" w:hAnsi="Wingdings" w:hint="default"/>
        <w:sz w:val="20"/>
      </w:rPr>
    </w:lvl>
    <w:lvl w:ilvl="5" w:tplc="4FDAF7F6" w:tentative="1">
      <w:start w:val="1"/>
      <w:numFmt w:val="bullet"/>
      <w:lvlText w:val=""/>
      <w:lvlJc w:val="left"/>
      <w:pPr>
        <w:tabs>
          <w:tab w:val="num" w:pos="4320"/>
        </w:tabs>
        <w:ind w:left="4320" w:hanging="360"/>
      </w:pPr>
      <w:rPr>
        <w:rFonts w:ascii="Wingdings" w:hAnsi="Wingdings" w:hint="default"/>
        <w:sz w:val="20"/>
      </w:rPr>
    </w:lvl>
    <w:lvl w:ilvl="6" w:tplc="42BE0718" w:tentative="1">
      <w:start w:val="1"/>
      <w:numFmt w:val="bullet"/>
      <w:lvlText w:val=""/>
      <w:lvlJc w:val="left"/>
      <w:pPr>
        <w:tabs>
          <w:tab w:val="num" w:pos="5040"/>
        </w:tabs>
        <w:ind w:left="5040" w:hanging="360"/>
      </w:pPr>
      <w:rPr>
        <w:rFonts w:ascii="Wingdings" w:hAnsi="Wingdings" w:hint="default"/>
        <w:sz w:val="20"/>
      </w:rPr>
    </w:lvl>
    <w:lvl w:ilvl="7" w:tplc="9DC2B64A" w:tentative="1">
      <w:start w:val="1"/>
      <w:numFmt w:val="bullet"/>
      <w:lvlText w:val=""/>
      <w:lvlJc w:val="left"/>
      <w:pPr>
        <w:tabs>
          <w:tab w:val="num" w:pos="5760"/>
        </w:tabs>
        <w:ind w:left="5760" w:hanging="360"/>
      </w:pPr>
      <w:rPr>
        <w:rFonts w:ascii="Wingdings" w:hAnsi="Wingdings" w:hint="default"/>
        <w:sz w:val="20"/>
      </w:rPr>
    </w:lvl>
    <w:lvl w:ilvl="8" w:tplc="C858577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8371D"/>
    <w:multiLevelType w:val="multilevel"/>
    <w:tmpl w:val="2036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613EB"/>
    <w:multiLevelType w:val="multilevel"/>
    <w:tmpl w:val="379472A2"/>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FB6DAA"/>
    <w:multiLevelType w:val="hybridMultilevel"/>
    <w:tmpl w:val="0BE494EC"/>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4"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4837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EB21C82"/>
    <w:multiLevelType w:val="multilevel"/>
    <w:tmpl w:val="D3DE6490"/>
    <w:lvl w:ilvl="0">
      <w:start w:val="1"/>
      <w:numFmt w:val="decimal"/>
      <w:pStyle w:val="05Guidanceheading1H2"/>
      <w:lvlText w:val="%1."/>
      <w:lvlJc w:val="left"/>
      <w:pPr>
        <w:tabs>
          <w:tab w:val="num" w:pos="357"/>
        </w:tabs>
        <w:ind w:left="510" w:hanging="510"/>
      </w:pPr>
      <w:rPr>
        <w:rFonts w:hint="default"/>
      </w:rPr>
    </w:lvl>
    <w:lvl w:ilvl="1">
      <w:start w:val="1"/>
      <w:numFmt w:val="decimal"/>
      <w:pStyle w:val="06Guidanceheading2H3"/>
      <w:lvlText w:val="%1.%2"/>
      <w:lvlJc w:val="left"/>
      <w:pPr>
        <w:tabs>
          <w:tab w:val="num" w:pos="720"/>
        </w:tabs>
        <w:ind w:left="720" w:hanging="720"/>
      </w:pPr>
      <w:rPr>
        <w:rFonts w:hint="default"/>
      </w:rPr>
    </w:lvl>
    <w:lvl w:ilvl="2">
      <w:start w:val="1"/>
      <w:numFmt w:val="decimal"/>
      <w:pStyle w:val="07Guidanceheading3H4"/>
      <w:lvlText w:val="%1.%2.%3"/>
      <w:lvlJc w:val="left"/>
      <w:pPr>
        <w:ind w:left="907" w:hanging="850"/>
      </w:pPr>
      <w:rPr>
        <w:rFonts w:hint="default"/>
      </w:rPr>
    </w:lvl>
    <w:lvl w:ilvl="3">
      <w:start w:val="1"/>
      <w:numFmt w:val="decimal"/>
      <w:lvlRestart w:val="2"/>
      <w:pStyle w:val="08Guidanceheading4H5"/>
      <w:lvlText w:val="%1.%2.%3.%4"/>
      <w:lvlJc w:val="left"/>
      <w:pPr>
        <w:ind w:left="1077" w:hanging="1020"/>
      </w:pPr>
      <w:rPr>
        <w:rFonts w:hint="default"/>
      </w:rPr>
    </w:lvl>
    <w:lvl w:ilvl="4">
      <w:start w:val="1"/>
      <w:numFmt w:val="decimal"/>
      <w:lvlRestart w:val="1"/>
      <w:pStyle w:val="09Guidanceheading5H6"/>
      <w:lvlText w:val="%1.%2.%3.%4.%5"/>
      <w:lvlJc w:val="left"/>
      <w:pPr>
        <w:ind w:left="1077" w:hanging="1020"/>
      </w:pPr>
      <w:rPr>
        <w:rFonts w:hint="default"/>
      </w:rPr>
    </w:lvl>
    <w:lvl w:ilvl="5">
      <w:start w:val="1"/>
      <w:numFmt w:val="decimal"/>
      <w:pStyle w:val="21Annexheading1"/>
      <w:lvlText w:val="A%6."/>
      <w:lvlJc w:val="left"/>
      <w:pPr>
        <w:ind w:left="720" w:hanging="720"/>
      </w:pPr>
      <w:rPr>
        <w:rFonts w:hint="default"/>
      </w:rPr>
    </w:lvl>
    <w:lvl w:ilvl="6">
      <w:start w:val="1"/>
      <w:numFmt w:val="decimal"/>
      <w:pStyle w:val="22Annexheading2"/>
      <w:lvlText w:val="A%6.%7"/>
      <w:lvlJc w:val="left"/>
      <w:pPr>
        <w:ind w:left="720" w:hanging="720"/>
      </w:pPr>
      <w:rPr>
        <w:rFonts w:hint="default"/>
      </w:rPr>
    </w:lvl>
    <w:lvl w:ilvl="7">
      <w:start w:val="1"/>
      <w:numFmt w:val="decimal"/>
      <w:lvlRestart w:val="6"/>
      <w:pStyle w:val="23Annexheading3"/>
      <w:lvlText w:val="A%6.%7.%8"/>
      <w:lvlJc w:val="left"/>
      <w:pPr>
        <w:ind w:left="907" w:hanging="850"/>
      </w:pPr>
      <w:rPr>
        <w:rFonts w:hint="default"/>
      </w:rPr>
    </w:lvl>
    <w:lvl w:ilvl="8">
      <w:start w:val="1"/>
      <w:numFmt w:val="decimal"/>
      <w:pStyle w:val="24Annexheading4"/>
      <w:lvlText w:val="A%6.%7.%8.%9"/>
      <w:lvlJc w:val="left"/>
      <w:pPr>
        <w:ind w:left="1077" w:hanging="1020"/>
      </w:pPr>
      <w:rPr>
        <w:rFonts w:hint="default"/>
      </w:rPr>
    </w:lvl>
  </w:abstractNum>
  <w:abstractNum w:abstractNumId="19"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0" w15:restartNumberingAfterBreak="0">
    <w:nsid w:val="7B7043F5"/>
    <w:multiLevelType w:val="multilevel"/>
    <w:tmpl w:val="31723C3A"/>
    <w:lvl w:ilvl="0">
      <w:start w:val="1"/>
      <w:numFmt w:val="decimal"/>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Restart w:val="2"/>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1" w15:restartNumberingAfterBreak="0">
    <w:nsid w:val="7BCA4D23"/>
    <w:multiLevelType w:val="hybridMultilevel"/>
    <w:tmpl w:val="E65E40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16"/>
  </w:num>
  <w:num w:numId="2" w16cid:durableId="278075532">
    <w:abstractNumId w:val="20"/>
  </w:num>
  <w:num w:numId="3" w16cid:durableId="570889788">
    <w:abstractNumId w:val="20"/>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2"/>
  </w:num>
  <w:num w:numId="5" w16cid:durableId="1604191346">
    <w:abstractNumId w:val="1"/>
  </w:num>
  <w:num w:numId="6" w16cid:durableId="916941576">
    <w:abstractNumId w:val="8"/>
  </w:num>
  <w:num w:numId="7" w16cid:durableId="1809669684">
    <w:abstractNumId w:val="19"/>
  </w:num>
  <w:num w:numId="8" w16cid:durableId="524366208">
    <w:abstractNumId w:val="13"/>
  </w:num>
  <w:num w:numId="9" w16cid:durableId="1533763363">
    <w:abstractNumId w:val="6"/>
  </w:num>
  <w:num w:numId="10" w16cid:durableId="1324242673">
    <w:abstractNumId w:val="4"/>
  </w:num>
  <w:num w:numId="11" w16cid:durableId="399669486">
    <w:abstractNumId w:val="15"/>
  </w:num>
  <w:num w:numId="12" w16cid:durableId="1386105534">
    <w:abstractNumId w:val="5"/>
  </w:num>
  <w:num w:numId="13" w16cid:durableId="231308934">
    <w:abstractNumId w:val="12"/>
  </w:num>
  <w:num w:numId="14" w16cid:durableId="1239749554">
    <w:abstractNumId w:val="12"/>
  </w:num>
  <w:num w:numId="15" w16cid:durableId="891577488">
    <w:abstractNumId w:val="11"/>
  </w:num>
  <w:num w:numId="16" w16cid:durableId="1309747251">
    <w:abstractNumId w:val="3"/>
  </w:num>
  <w:num w:numId="17" w16cid:durableId="1903321547">
    <w:abstractNumId w:val="14"/>
  </w:num>
  <w:num w:numId="18" w16cid:durableId="1782603866">
    <w:abstractNumId w:val="12"/>
  </w:num>
  <w:num w:numId="19" w16cid:durableId="1861434682">
    <w:abstractNumId w:val="12"/>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751195937">
    <w:abstractNumId w:val="18"/>
  </w:num>
  <w:num w:numId="21" w16cid:durableId="20272423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957523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7139661">
    <w:abstractNumId w:val="17"/>
  </w:num>
  <w:num w:numId="24" w16cid:durableId="1307583146">
    <w:abstractNumId w:val="18"/>
    <w:lvlOverride w:ilvl="0">
      <w:lvl w:ilvl="0">
        <w:start w:val="1"/>
        <w:numFmt w:val="decimal"/>
        <w:pStyle w:val="05Guidanceheading1H2"/>
        <w:lvlText w:val="%1."/>
        <w:lvlJc w:val="left"/>
        <w:pPr>
          <w:tabs>
            <w:tab w:val="num" w:pos="357"/>
          </w:tabs>
          <w:ind w:left="510" w:hanging="510"/>
        </w:pPr>
        <w:rPr>
          <w:rFonts w:hint="default"/>
        </w:rPr>
      </w:lvl>
    </w:lvlOverride>
    <w:lvlOverride w:ilvl="1">
      <w:lvl w:ilvl="1">
        <w:start w:val="1"/>
        <w:numFmt w:val="decimal"/>
        <w:pStyle w:val="06Guidanceheading2H3"/>
        <w:lvlText w:val="%1.%2"/>
        <w:lvlJc w:val="left"/>
        <w:pPr>
          <w:tabs>
            <w:tab w:val="num" w:pos="720"/>
          </w:tabs>
          <w:ind w:left="720" w:hanging="720"/>
        </w:pPr>
        <w:rPr>
          <w:rFonts w:hint="default"/>
        </w:rPr>
      </w:lvl>
    </w:lvlOverride>
    <w:lvlOverride w:ilvl="2">
      <w:lvl w:ilvl="2">
        <w:start w:val="1"/>
        <w:numFmt w:val="decimal"/>
        <w:pStyle w:val="07Guidanceheading3H4"/>
        <w:lvlText w:val="%1.%2.%3"/>
        <w:lvlJc w:val="left"/>
        <w:pPr>
          <w:ind w:left="737" w:hanging="680"/>
        </w:pPr>
        <w:rPr>
          <w:rFonts w:hint="default"/>
        </w:rPr>
      </w:lvl>
    </w:lvlOverride>
    <w:lvlOverride w:ilvl="3">
      <w:lvl w:ilvl="3">
        <w:start w:val="1"/>
        <w:numFmt w:val="decimal"/>
        <w:lvlRestart w:val="2"/>
        <w:pStyle w:val="08Guidanceheading4H5"/>
        <w:lvlText w:val="%1.%2.%3.%4"/>
        <w:lvlJc w:val="left"/>
        <w:pPr>
          <w:ind w:left="907" w:hanging="850"/>
        </w:pPr>
        <w:rPr>
          <w:rFonts w:hint="default"/>
        </w:rPr>
      </w:lvl>
    </w:lvlOverride>
    <w:lvlOverride w:ilvl="4">
      <w:lvl w:ilvl="4">
        <w:start w:val="1"/>
        <w:numFmt w:val="decimal"/>
        <w:lvlRestart w:val="1"/>
        <w:pStyle w:val="09Guidanceheading5H6"/>
        <w:lvlText w:val="A%5"/>
        <w:lvlJc w:val="left"/>
        <w:pPr>
          <w:ind w:left="510" w:hanging="510"/>
        </w:pPr>
        <w:rPr>
          <w:rFonts w:hint="default"/>
        </w:rPr>
      </w:lvl>
    </w:lvlOverride>
    <w:lvlOverride w:ilvl="5">
      <w:lvl w:ilvl="5">
        <w:start w:val="1"/>
        <w:numFmt w:val="decimal"/>
        <w:pStyle w:val="21Annexheading1"/>
        <w:lvlText w:val="A%5.%6"/>
        <w:lvlJc w:val="left"/>
        <w:pPr>
          <w:ind w:left="720" w:hanging="720"/>
        </w:pPr>
        <w:rPr>
          <w:rFonts w:hint="default"/>
        </w:rPr>
      </w:lvl>
    </w:lvlOverride>
    <w:lvlOverride w:ilvl="6">
      <w:lvl w:ilvl="6">
        <w:start w:val="1"/>
        <w:numFmt w:val="lowerLetter"/>
        <w:pStyle w:val="22Annexheading2"/>
        <w:lvlText w:val="%7)"/>
        <w:lvlJc w:val="left"/>
        <w:pPr>
          <w:ind w:left="1077" w:hanging="340"/>
        </w:pPr>
        <w:rPr>
          <w:rFonts w:hint="default"/>
        </w:rPr>
      </w:lvl>
    </w:lvlOverride>
    <w:lvlOverride w:ilvl="7">
      <w:lvl w:ilvl="7">
        <w:start w:val="1"/>
        <w:numFmt w:val="lowerRoman"/>
        <w:lvlRestart w:val="6"/>
        <w:pStyle w:val="23Annexheading3"/>
        <w:lvlText w:val="%8)"/>
        <w:lvlJc w:val="left"/>
        <w:pPr>
          <w:ind w:left="1440" w:hanging="533"/>
        </w:pPr>
        <w:rPr>
          <w:rFonts w:hint="default"/>
        </w:rPr>
      </w:lvl>
    </w:lvlOverride>
    <w:lvlOverride w:ilvl="8">
      <w:lvl w:ilvl="8">
        <w:start w:val="1"/>
        <w:numFmt w:val="none"/>
        <w:pStyle w:val="24Annexheading4"/>
        <w:lvlText w:val=""/>
        <w:lvlJc w:val="left"/>
        <w:pPr>
          <w:ind w:left="3240" w:hanging="360"/>
        </w:pPr>
        <w:rPr>
          <w:rFonts w:hint="default"/>
        </w:rPr>
      </w:lvl>
    </w:lvlOverride>
  </w:num>
  <w:num w:numId="25" w16cid:durableId="654802541">
    <w:abstractNumId w:val="21"/>
  </w:num>
  <w:num w:numId="26" w16cid:durableId="1818064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2348167">
    <w:abstractNumId w:val="0"/>
  </w:num>
  <w:num w:numId="28" w16cid:durableId="1578975370">
    <w:abstractNumId w:val="7"/>
  </w:num>
  <w:num w:numId="29" w16cid:durableId="1732456591">
    <w:abstractNumId w:val="2"/>
  </w:num>
  <w:num w:numId="30" w16cid:durableId="64500389">
    <w:abstractNumId w:val="10"/>
  </w:num>
  <w:num w:numId="31" w16cid:durableId="15489494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682"/>
    <w:rsid w:val="00011CD4"/>
    <w:rsid w:val="0001221F"/>
    <w:rsid w:val="00013E3F"/>
    <w:rsid w:val="00014E98"/>
    <w:rsid w:val="0002203A"/>
    <w:rsid w:val="000278E9"/>
    <w:rsid w:val="0003027A"/>
    <w:rsid w:val="0003727F"/>
    <w:rsid w:val="0003738D"/>
    <w:rsid w:val="00044299"/>
    <w:rsid w:val="000741FB"/>
    <w:rsid w:val="0008355C"/>
    <w:rsid w:val="000A2BC8"/>
    <w:rsid w:val="000B6D28"/>
    <w:rsid w:val="000C1031"/>
    <w:rsid w:val="000E5DB1"/>
    <w:rsid w:val="000E6396"/>
    <w:rsid w:val="0010195F"/>
    <w:rsid w:val="00102531"/>
    <w:rsid w:val="0011505D"/>
    <w:rsid w:val="001154CA"/>
    <w:rsid w:val="00116158"/>
    <w:rsid w:val="00117687"/>
    <w:rsid w:val="0012788A"/>
    <w:rsid w:val="001635D1"/>
    <w:rsid w:val="001728DE"/>
    <w:rsid w:val="0017403D"/>
    <w:rsid w:val="00174042"/>
    <w:rsid w:val="0017464B"/>
    <w:rsid w:val="0017544C"/>
    <w:rsid w:val="00182CCC"/>
    <w:rsid w:val="00184BF3"/>
    <w:rsid w:val="00190535"/>
    <w:rsid w:val="0019426D"/>
    <w:rsid w:val="001A1245"/>
    <w:rsid w:val="001A42B4"/>
    <w:rsid w:val="001B32E6"/>
    <w:rsid w:val="001B6ACC"/>
    <w:rsid w:val="001C3E64"/>
    <w:rsid w:val="001E4EE2"/>
    <w:rsid w:val="001F052C"/>
    <w:rsid w:val="001F3973"/>
    <w:rsid w:val="002208F4"/>
    <w:rsid w:val="00224144"/>
    <w:rsid w:val="002260C4"/>
    <w:rsid w:val="002358D0"/>
    <w:rsid w:val="00244DA7"/>
    <w:rsid w:val="002465D4"/>
    <w:rsid w:val="00261792"/>
    <w:rsid w:val="00261882"/>
    <w:rsid w:val="0026342D"/>
    <w:rsid w:val="00263537"/>
    <w:rsid w:val="00265C21"/>
    <w:rsid w:val="0027078C"/>
    <w:rsid w:val="00274750"/>
    <w:rsid w:val="00275CB2"/>
    <w:rsid w:val="00277F8D"/>
    <w:rsid w:val="0028331B"/>
    <w:rsid w:val="0028574E"/>
    <w:rsid w:val="002874F7"/>
    <w:rsid w:val="00294246"/>
    <w:rsid w:val="00297731"/>
    <w:rsid w:val="002A09CA"/>
    <w:rsid w:val="002A76AC"/>
    <w:rsid w:val="002B2306"/>
    <w:rsid w:val="002B2935"/>
    <w:rsid w:val="002B32F5"/>
    <w:rsid w:val="002C0352"/>
    <w:rsid w:val="002C51E0"/>
    <w:rsid w:val="002E4F5F"/>
    <w:rsid w:val="00305206"/>
    <w:rsid w:val="00307E76"/>
    <w:rsid w:val="00313F09"/>
    <w:rsid w:val="00332188"/>
    <w:rsid w:val="00355BC7"/>
    <w:rsid w:val="003651D8"/>
    <w:rsid w:val="00371CA8"/>
    <w:rsid w:val="00373A80"/>
    <w:rsid w:val="0039779C"/>
    <w:rsid w:val="003B4CE7"/>
    <w:rsid w:val="003D234F"/>
    <w:rsid w:val="003D2679"/>
    <w:rsid w:val="003D5B86"/>
    <w:rsid w:val="003E5DE6"/>
    <w:rsid w:val="003F6180"/>
    <w:rsid w:val="00403738"/>
    <w:rsid w:val="004234B9"/>
    <w:rsid w:val="004242C2"/>
    <w:rsid w:val="00431E2E"/>
    <w:rsid w:val="004433AE"/>
    <w:rsid w:val="004444B9"/>
    <w:rsid w:val="00445306"/>
    <w:rsid w:val="004505EA"/>
    <w:rsid w:val="00451756"/>
    <w:rsid w:val="004519F8"/>
    <w:rsid w:val="004568FB"/>
    <w:rsid w:val="00460020"/>
    <w:rsid w:val="004704B8"/>
    <w:rsid w:val="00473732"/>
    <w:rsid w:val="00477DEE"/>
    <w:rsid w:val="00481C09"/>
    <w:rsid w:val="00485179"/>
    <w:rsid w:val="00487D0E"/>
    <w:rsid w:val="004C48FC"/>
    <w:rsid w:val="004D4B64"/>
    <w:rsid w:val="004E6AB8"/>
    <w:rsid w:val="005029D1"/>
    <w:rsid w:val="005113CC"/>
    <w:rsid w:val="0052472A"/>
    <w:rsid w:val="0052667D"/>
    <w:rsid w:val="00534113"/>
    <w:rsid w:val="00553ACA"/>
    <w:rsid w:val="0055700F"/>
    <w:rsid w:val="00557855"/>
    <w:rsid w:val="005604F5"/>
    <w:rsid w:val="00563E57"/>
    <w:rsid w:val="00574FAA"/>
    <w:rsid w:val="00581868"/>
    <w:rsid w:val="00591061"/>
    <w:rsid w:val="005A7C2E"/>
    <w:rsid w:val="005B19D8"/>
    <w:rsid w:val="005B2349"/>
    <w:rsid w:val="005B3431"/>
    <w:rsid w:val="005B6A2B"/>
    <w:rsid w:val="005C5A77"/>
    <w:rsid w:val="005D5B1B"/>
    <w:rsid w:val="005E0991"/>
    <w:rsid w:val="005E7245"/>
    <w:rsid w:val="005F0BC8"/>
    <w:rsid w:val="005F2523"/>
    <w:rsid w:val="005F384F"/>
    <w:rsid w:val="00600CAD"/>
    <w:rsid w:val="00632266"/>
    <w:rsid w:val="00641299"/>
    <w:rsid w:val="00646091"/>
    <w:rsid w:val="0066384C"/>
    <w:rsid w:val="00677B3B"/>
    <w:rsid w:val="0068356F"/>
    <w:rsid w:val="00687241"/>
    <w:rsid w:val="006B1903"/>
    <w:rsid w:val="006B1CB5"/>
    <w:rsid w:val="006B526B"/>
    <w:rsid w:val="006B55AC"/>
    <w:rsid w:val="006C3380"/>
    <w:rsid w:val="0070353F"/>
    <w:rsid w:val="00705B60"/>
    <w:rsid w:val="007127B7"/>
    <w:rsid w:val="00713279"/>
    <w:rsid w:val="007143E1"/>
    <w:rsid w:val="00736C6F"/>
    <w:rsid w:val="007636FB"/>
    <w:rsid w:val="0077161E"/>
    <w:rsid w:val="00772DA9"/>
    <w:rsid w:val="0077411D"/>
    <w:rsid w:val="0077729D"/>
    <w:rsid w:val="00785623"/>
    <w:rsid w:val="0079180B"/>
    <w:rsid w:val="00792488"/>
    <w:rsid w:val="00792E86"/>
    <w:rsid w:val="00793D24"/>
    <w:rsid w:val="007B1D09"/>
    <w:rsid w:val="007B2D59"/>
    <w:rsid w:val="007B397E"/>
    <w:rsid w:val="007B5995"/>
    <w:rsid w:val="007C0F5F"/>
    <w:rsid w:val="007C45AE"/>
    <w:rsid w:val="007C7608"/>
    <w:rsid w:val="007D3C19"/>
    <w:rsid w:val="007D7342"/>
    <w:rsid w:val="007E339F"/>
    <w:rsid w:val="007E5136"/>
    <w:rsid w:val="007E7D9C"/>
    <w:rsid w:val="007F2A14"/>
    <w:rsid w:val="007F4996"/>
    <w:rsid w:val="007F7446"/>
    <w:rsid w:val="008015C9"/>
    <w:rsid w:val="00803A64"/>
    <w:rsid w:val="00804DDD"/>
    <w:rsid w:val="00815238"/>
    <w:rsid w:val="0083106F"/>
    <w:rsid w:val="00833D04"/>
    <w:rsid w:val="008553D7"/>
    <w:rsid w:val="00863682"/>
    <w:rsid w:val="00863DCF"/>
    <w:rsid w:val="008910BB"/>
    <w:rsid w:val="008963B4"/>
    <w:rsid w:val="008A4056"/>
    <w:rsid w:val="008A5ADC"/>
    <w:rsid w:val="008A5DBC"/>
    <w:rsid w:val="008B4F63"/>
    <w:rsid w:val="008C0FCA"/>
    <w:rsid w:val="008C22FF"/>
    <w:rsid w:val="008D5C93"/>
    <w:rsid w:val="008D7C64"/>
    <w:rsid w:val="008E4428"/>
    <w:rsid w:val="00900DDC"/>
    <w:rsid w:val="00907FD8"/>
    <w:rsid w:val="009125C9"/>
    <w:rsid w:val="00912C18"/>
    <w:rsid w:val="009203B6"/>
    <w:rsid w:val="00923372"/>
    <w:rsid w:val="0093019B"/>
    <w:rsid w:val="00933572"/>
    <w:rsid w:val="00935F13"/>
    <w:rsid w:val="00960EA8"/>
    <w:rsid w:val="009630BB"/>
    <w:rsid w:val="00970C5C"/>
    <w:rsid w:val="0097610F"/>
    <w:rsid w:val="00980EB7"/>
    <w:rsid w:val="00982F33"/>
    <w:rsid w:val="00996669"/>
    <w:rsid w:val="009A0EEE"/>
    <w:rsid w:val="009A2408"/>
    <w:rsid w:val="009A4F74"/>
    <w:rsid w:val="009B1B9C"/>
    <w:rsid w:val="009C2ADD"/>
    <w:rsid w:val="009C50D3"/>
    <w:rsid w:val="009E3C0A"/>
    <w:rsid w:val="009F084E"/>
    <w:rsid w:val="009F2722"/>
    <w:rsid w:val="009F3A0F"/>
    <w:rsid w:val="009F6026"/>
    <w:rsid w:val="009F632D"/>
    <w:rsid w:val="00A012E1"/>
    <w:rsid w:val="00A15BC5"/>
    <w:rsid w:val="00A165C8"/>
    <w:rsid w:val="00A57192"/>
    <w:rsid w:val="00A845A7"/>
    <w:rsid w:val="00A85C97"/>
    <w:rsid w:val="00A90EAB"/>
    <w:rsid w:val="00A9521B"/>
    <w:rsid w:val="00A975A9"/>
    <w:rsid w:val="00AA0D87"/>
    <w:rsid w:val="00AA65B7"/>
    <w:rsid w:val="00AB54A0"/>
    <w:rsid w:val="00AB636E"/>
    <w:rsid w:val="00AC365B"/>
    <w:rsid w:val="00AD0508"/>
    <w:rsid w:val="00AD40D1"/>
    <w:rsid w:val="00AE1E3C"/>
    <w:rsid w:val="00AE4914"/>
    <w:rsid w:val="00AF259A"/>
    <w:rsid w:val="00B03142"/>
    <w:rsid w:val="00B051FE"/>
    <w:rsid w:val="00B06DE8"/>
    <w:rsid w:val="00B17DBE"/>
    <w:rsid w:val="00B32EAA"/>
    <w:rsid w:val="00B47978"/>
    <w:rsid w:val="00B50340"/>
    <w:rsid w:val="00B56302"/>
    <w:rsid w:val="00B82EDE"/>
    <w:rsid w:val="00B95AAE"/>
    <w:rsid w:val="00BA1CCC"/>
    <w:rsid w:val="00BC3F96"/>
    <w:rsid w:val="00BC7677"/>
    <w:rsid w:val="00BD03D2"/>
    <w:rsid w:val="00BD56F5"/>
    <w:rsid w:val="00BE0A34"/>
    <w:rsid w:val="00BE1E7E"/>
    <w:rsid w:val="00BE3F23"/>
    <w:rsid w:val="00BE618E"/>
    <w:rsid w:val="00BF4762"/>
    <w:rsid w:val="00C125F6"/>
    <w:rsid w:val="00C17A02"/>
    <w:rsid w:val="00C20BAA"/>
    <w:rsid w:val="00C31C80"/>
    <w:rsid w:val="00C33326"/>
    <w:rsid w:val="00C3798F"/>
    <w:rsid w:val="00C40EB9"/>
    <w:rsid w:val="00C42F0A"/>
    <w:rsid w:val="00C55271"/>
    <w:rsid w:val="00C72F1D"/>
    <w:rsid w:val="00C81013"/>
    <w:rsid w:val="00C87C17"/>
    <w:rsid w:val="00C972C9"/>
    <w:rsid w:val="00CA16D4"/>
    <w:rsid w:val="00CA1967"/>
    <w:rsid w:val="00CA3CFC"/>
    <w:rsid w:val="00CB682C"/>
    <w:rsid w:val="00CB7917"/>
    <w:rsid w:val="00CD0BDE"/>
    <w:rsid w:val="00CD6E2D"/>
    <w:rsid w:val="00CD7C68"/>
    <w:rsid w:val="00CE0176"/>
    <w:rsid w:val="00CE05E3"/>
    <w:rsid w:val="00CE538B"/>
    <w:rsid w:val="00CF67E6"/>
    <w:rsid w:val="00D31786"/>
    <w:rsid w:val="00D359CA"/>
    <w:rsid w:val="00D5570A"/>
    <w:rsid w:val="00D57362"/>
    <w:rsid w:val="00D6053D"/>
    <w:rsid w:val="00D64656"/>
    <w:rsid w:val="00D67973"/>
    <w:rsid w:val="00D72AA2"/>
    <w:rsid w:val="00D838F3"/>
    <w:rsid w:val="00D83B5A"/>
    <w:rsid w:val="00D951BA"/>
    <w:rsid w:val="00D975B7"/>
    <w:rsid w:val="00DA6718"/>
    <w:rsid w:val="00DB635F"/>
    <w:rsid w:val="00DC5FA7"/>
    <w:rsid w:val="00DD62AA"/>
    <w:rsid w:val="00DE4A86"/>
    <w:rsid w:val="00E31713"/>
    <w:rsid w:val="00E409F3"/>
    <w:rsid w:val="00E42E9D"/>
    <w:rsid w:val="00E45793"/>
    <w:rsid w:val="00E46914"/>
    <w:rsid w:val="00E4783B"/>
    <w:rsid w:val="00E549F5"/>
    <w:rsid w:val="00E61AC8"/>
    <w:rsid w:val="00E65783"/>
    <w:rsid w:val="00E7287B"/>
    <w:rsid w:val="00E75B27"/>
    <w:rsid w:val="00E8402E"/>
    <w:rsid w:val="00E94612"/>
    <w:rsid w:val="00EA0514"/>
    <w:rsid w:val="00EA33EE"/>
    <w:rsid w:val="00EC77FA"/>
    <w:rsid w:val="00EE1E96"/>
    <w:rsid w:val="00EF3845"/>
    <w:rsid w:val="00F037E5"/>
    <w:rsid w:val="00F130CF"/>
    <w:rsid w:val="00F15FB9"/>
    <w:rsid w:val="00F27CAC"/>
    <w:rsid w:val="00F35EDE"/>
    <w:rsid w:val="00F5356D"/>
    <w:rsid w:val="00F620EF"/>
    <w:rsid w:val="00F74D4E"/>
    <w:rsid w:val="00FA0D66"/>
    <w:rsid w:val="00FC3FD0"/>
    <w:rsid w:val="00FC4718"/>
    <w:rsid w:val="00FD5906"/>
    <w:rsid w:val="00FE7288"/>
    <w:rsid w:val="01E38A96"/>
    <w:rsid w:val="093E0EEF"/>
    <w:rsid w:val="0EA31E10"/>
    <w:rsid w:val="0EBCB759"/>
    <w:rsid w:val="136FE8CF"/>
    <w:rsid w:val="1397DAFD"/>
    <w:rsid w:val="15B88F39"/>
    <w:rsid w:val="1C12A133"/>
    <w:rsid w:val="2E3C91CB"/>
    <w:rsid w:val="2EA3A8AF"/>
    <w:rsid w:val="2F05FA18"/>
    <w:rsid w:val="2FC955D3"/>
    <w:rsid w:val="3202FA92"/>
    <w:rsid w:val="32A3E84E"/>
    <w:rsid w:val="3524C6A1"/>
    <w:rsid w:val="3D5E2413"/>
    <w:rsid w:val="462097EA"/>
    <w:rsid w:val="49538963"/>
    <w:rsid w:val="4D49C7D5"/>
    <w:rsid w:val="5213328E"/>
    <w:rsid w:val="590D9015"/>
    <w:rsid w:val="603C45FA"/>
    <w:rsid w:val="61E66489"/>
    <w:rsid w:val="63BDD47B"/>
    <w:rsid w:val="6FE80B86"/>
    <w:rsid w:val="70CA3C4E"/>
    <w:rsid w:val="71CCE9A7"/>
    <w:rsid w:val="7769DEB4"/>
    <w:rsid w:val="7DD08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F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7245"/>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Guidanceheading1H2">
    <w:name w:val="05 Guidance heading 1 (H2)"/>
    <w:next w:val="10Unnumberedparagraph"/>
    <w:qFormat/>
    <w:locked/>
    <w:rsid w:val="006C3380"/>
    <w:pPr>
      <w:keepNext/>
      <w:pageBreakBefore/>
      <w:numPr>
        <w:numId w:val="20"/>
      </w:numPr>
      <w:tabs>
        <w:tab w:val="clear" w:pos="357"/>
        <w:tab w:val="num" w:pos="709"/>
        <w:tab w:val="left" w:pos="993"/>
      </w:tabs>
      <w:spacing w:after="360" w:line="216" w:lineRule="auto"/>
      <w:ind w:left="709" w:hanging="709"/>
      <w:outlineLvl w:val="1"/>
    </w:pPr>
    <w:rPr>
      <w:rFonts w:ascii="Sora" w:eastAsiaTheme="majorEastAsia" w:hAnsi="Sora" w:cstheme="majorBidi"/>
      <w:b/>
      <w:color w:val="000046" w:themeColor="text2"/>
      <w:sz w:val="52"/>
      <w:szCs w:val="44"/>
    </w:rPr>
  </w:style>
  <w:style w:type="paragraph" w:customStyle="1" w:styleId="06Guidanceheading2H3">
    <w:name w:val="06 Guidance heading 2 (H3)"/>
    <w:next w:val="10Unnumberedparagraph"/>
    <w:qFormat/>
    <w:locked/>
    <w:rsid w:val="008015C9"/>
    <w:pPr>
      <w:keepNext/>
      <w:numPr>
        <w:ilvl w:val="1"/>
        <w:numId w:val="20"/>
      </w:numPr>
      <w:pBdr>
        <w:bottom w:val="single" w:sz="2" w:space="1" w:color="5000F2" w:themeColor="accent1"/>
      </w:pBdr>
      <w:spacing w:before="240" w:after="120"/>
      <w:outlineLvl w:val="2"/>
    </w:pPr>
    <w:rPr>
      <w:rFonts w:ascii="Sora SemiBold" w:hAnsi="Sora SemiBold" w:cs="Sora SemiBold"/>
      <w:bCs/>
      <w:color w:val="5000F2" w:themeColor="accent1"/>
      <w:sz w:val="28"/>
      <w:szCs w:val="28"/>
    </w:rPr>
  </w:style>
  <w:style w:type="paragraph" w:customStyle="1" w:styleId="CHECKLIST">
    <w:name w:val="CHECKLIST"/>
    <w:basedOn w:val="05Guidanceheading1H2"/>
    <w:next w:val="10Unnumberedparagraph"/>
    <w:semiHidden/>
    <w:rsid w:val="00DE4A86"/>
    <w:pPr>
      <w:numPr>
        <w:numId w:val="0"/>
      </w:numPr>
      <w:outlineLvl w:val="9"/>
    </w:pPr>
    <w:rPr>
      <w:color w:val="36C280" w:themeColor="accent2"/>
    </w:rPr>
  </w:style>
  <w:style w:type="paragraph" w:customStyle="1" w:styleId="30CONTENTSSectionheadingP">
    <w:name w:val="30 CONTENTS Section heading (P)"/>
    <w:next w:val="TOC1"/>
    <w:qFormat/>
    <w:rsid w:val="005E7245"/>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Guidanceheading3H4">
    <w:name w:val="07 Guidance heading 3 (H4)"/>
    <w:basedOn w:val="06Guidanceheading2H3"/>
    <w:next w:val="10Unnumberedparagraph"/>
    <w:qFormat/>
    <w:locked/>
    <w:rsid w:val="00190535"/>
    <w:pPr>
      <w:numPr>
        <w:ilvl w:val="2"/>
      </w:numPr>
      <w:pBdr>
        <w:bottom w:val="none" w:sz="0" w:space="0" w:color="auto"/>
      </w:pBdr>
      <w:spacing w:before="120" w:after="60"/>
      <w:outlineLvl w:val="3"/>
    </w:pPr>
    <w:rPr>
      <w:rFonts w:asciiTheme="majorHAnsi" w:hAnsiTheme="majorHAnsi" w:cstheme="majorHAnsi"/>
      <w:color w:val="000046" w:themeColor="text2"/>
    </w:rPr>
  </w:style>
  <w:style w:type="paragraph" w:styleId="ListParagraph">
    <w:name w:val="List Paragraph"/>
    <w:basedOn w:val="Normal"/>
    <w:uiPriority w:val="34"/>
    <w:semiHidden/>
    <w:qFormat/>
    <w:rsid w:val="002465D4"/>
    <w:pPr>
      <w:ind w:left="7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Guidanceheading4H5">
    <w:name w:val="08 Guidance heading 4 (H5)"/>
    <w:basedOn w:val="07Guidanceheading3H4"/>
    <w:next w:val="10Unnumberedparagraph"/>
    <w:qFormat/>
    <w:locked/>
    <w:rsid w:val="008015C9"/>
    <w:pPr>
      <w:numPr>
        <w:ilvl w:val="3"/>
      </w:numPr>
    </w:pPr>
    <w:rPr>
      <w:color w:val="5000F2" w:themeColor="accent1"/>
      <w:sz w:val="24"/>
      <w:szCs w:val="24"/>
    </w:rPr>
  </w:style>
  <w:style w:type="paragraph" w:customStyle="1" w:styleId="10Unnumberedparagraph">
    <w:name w:val="10 Unnumbered paragraph"/>
    <w:basedOn w:val="Normal"/>
    <w:link w:val="10UnnumberedparagraphChar"/>
    <w:qFormat/>
    <w:rsid w:val="0097610F"/>
  </w:style>
  <w:style w:type="paragraph" w:customStyle="1" w:styleId="31OVERVIEWBoxHeading">
    <w:name w:val="31 OVERVIEW Box Heading"/>
    <w:basedOn w:val="10Unnumberedparagraph"/>
    <w:next w:val="33OVERVIEWBoxParagraph"/>
    <w:qFormat/>
    <w:rsid w:val="00C42F0A"/>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rPr>
      <w:b/>
      <w:bCs/>
      <w:color w:val="5000F2" w:themeColor="accent1"/>
      <w:sz w:val="24"/>
      <w:szCs w:val="24"/>
    </w:rPr>
  </w:style>
  <w:style w:type="paragraph" w:customStyle="1" w:styleId="33OVERVIEWBoxParagraph">
    <w:name w:val="33 OVERVIEW Box Paragraph"/>
    <w:basedOn w:val="10Unnumberedparagraph"/>
    <w:qFormat/>
    <w:rsid w:val="0011505D"/>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style>
  <w:style w:type="paragraph" w:customStyle="1" w:styleId="32OVERVIEWBoxBullets">
    <w:name w:val="32 OVERVIEW Box Bullets"/>
    <w:qFormat/>
    <w:rsid w:val="0011505D"/>
    <w:pPr>
      <w:numPr>
        <w:numId w:val="5"/>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737" w:right="340" w:hanging="397"/>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2465D4"/>
    <w:pPr>
      <w:pBdr>
        <w:top w:val="none" w:sz="0" w:space="0" w:color="auto"/>
        <w:left w:val="none" w:sz="0" w:space="0" w:color="auto"/>
        <w:bottom w:val="none" w:sz="0" w:space="0" w:color="auto"/>
        <w:right w:val="none" w:sz="0" w:space="0" w:color="auto"/>
      </w:pBdr>
      <w:shd w:val="clear" w:color="auto" w:fill="auto"/>
      <w:spacing w:after="60"/>
      <w:ind w:left="1134" w:hanging="425"/>
      <w:contextualSpacing/>
    </w:pPr>
  </w:style>
  <w:style w:type="paragraph" w:customStyle="1" w:styleId="14Sub-bullets">
    <w:name w:val="14 Sub-bullets"/>
    <w:basedOn w:val="10Unnumberedparagraph"/>
    <w:qFormat/>
    <w:rsid w:val="002465D4"/>
    <w:pPr>
      <w:numPr>
        <w:numId w:val="10"/>
      </w:numPr>
      <w:tabs>
        <w:tab w:val="left" w:pos="1418"/>
      </w:tabs>
      <w:spacing w:after="60"/>
      <w:ind w:left="1418" w:hanging="425"/>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5E7245"/>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BE618E"/>
    <w:pPr>
      <w:keepNext/>
      <w:spacing w:before="240"/>
    </w:pPr>
    <w:rPr>
      <w:b/>
      <w:bCs/>
      <w:color w:val="000046" w:themeColor="text2"/>
    </w:rPr>
  </w:style>
  <w:style w:type="paragraph" w:customStyle="1" w:styleId="16Sourcenotes">
    <w:name w:val="16 Source notes"/>
    <w:next w:val="10Unnumberedparagraph"/>
    <w:rsid w:val="00DE4A86"/>
    <w:rPr>
      <w:i/>
      <w:iCs/>
      <w:color w:val="000046" w:themeColor="text2"/>
      <w:sz w:val="20"/>
      <w:szCs w:val="20"/>
    </w:rPr>
  </w:style>
  <w:style w:type="paragraph" w:customStyle="1" w:styleId="36Pagenumber">
    <w:name w:val="36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5E7245"/>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basedOn w:val="17BOXheading"/>
    <w:rsid w:val="00833D04"/>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A76AC"/>
    <w:pPr>
      <w:numPr>
        <w:numId w:val="12"/>
      </w:numPr>
      <w:ind w:left="1208"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D975B7"/>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b/>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5E7245"/>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tcPr>
    </w:tblStylePr>
    <w:tblStylePr w:type="lastRow">
      <w:rPr>
        <w:rFonts w:asciiTheme="minorHAnsi" w:hAnsiTheme="minorHAnsi"/>
        <w:b/>
        <w:color w:val="C500ED" w:themeColor="accent6"/>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5029D1"/>
    <w:pPr>
      <w:contextualSpacing/>
    </w:pPr>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left"/>
      </w:pPr>
      <w:rPr>
        <w:b/>
        <w:color w:val="000046" w:themeColor="text2"/>
      </w:rPr>
      <w:tblPr/>
      <w:tcPr>
        <w:tcBorders>
          <w:right w:val="nil"/>
          <w:tl2br w:val="nil"/>
        </w:tcBorders>
        <w:shd w:val="clear" w:color="auto" w:fill="FFD7F5" w:themeFill="accent3" w:themeFillTint="33"/>
        <w:vAlign w:val="center"/>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heading1">
    <w:name w:val="21 Annex heading 1"/>
    <w:basedOn w:val="05Guidanceheading1H2"/>
    <w:next w:val="Normal"/>
    <w:rsid w:val="00923372"/>
    <w:pPr>
      <w:numPr>
        <w:ilvl w:val="5"/>
      </w:numPr>
    </w:pPr>
  </w:style>
  <w:style w:type="paragraph" w:customStyle="1" w:styleId="22Annexheading2">
    <w:name w:val="22 Annex heading 2"/>
    <w:basedOn w:val="06Guidanceheading2H3"/>
    <w:next w:val="Normal"/>
    <w:rsid w:val="00923372"/>
    <w:pPr>
      <w:numPr>
        <w:ilvl w:val="6"/>
      </w:numPr>
      <w:ind w:left="1134" w:hanging="1134"/>
    </w:pPr>
    <w:rPr>
      <w:color w:val="C500ED" w:themeColor="accent6"/>
      <w:sz w:val="32"/>
      <w:szCs w:val="32"/>
    </w:rPr>
  </w:style>
  <w:style w:type="paragraph" w:customStyle="1" w:styleId="24Annexheading4">
    <w:name w:val="24 Annex heading 4"/>
    <w:basedOn w:val="08Guidanceheading4H5"/>
    <w:next w:val="Normal"/>
    <w:rsid w:val="00923372"/>
    <w:pPr>
      <w:numPr>
        <w:ilvl w:val="8"/>
      </w:numPr>
      <w:ind w:left="1134" w:hanging="1134"/>
    </w:pPr>
    <w:rPr>
      <w:color w:val="C500ED" w:themeColor="accent6"/>
    </w:rPr>
  </w:style>
  <w:style w:type="paragraph" w:customStyle="1" w:styleId="23Annexheading3">
    <w:name w:val="23 Annex  heading 3"/>
    <w:basedOn w:val="07Guidanceheading3H4"/>
    <w:next w:val="Normal"/>
    <w:rsid w:val="00923372"/>
    <w:pPr>
      <w:numPr>
        <w:ilvl w:val="7"/>
      </w:numPr>
      <w:ind w:left="1134" w:hanging="1134"/>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basedOn w:val="18BOXParagraph"/>
    <w:rsid w:val="004444B9"/>
    <w:rPr>
      <w:sz w:val="23"/>
      <w:szCs w:val="23"/>
    </w:rPr>
  </w:style>
  <w:style w:type="paragraph" w:customStyle="1" w:styleId="34QUOTEtext">
    <w:name w:val="34 QUOTE text"/>
    <w:next w:val="35QUOTEname"/>
    <w:rsid w:val="00833D04"/>
    <w:pPr>
      <w:spacing w:after="60"/>
      <w:ind w:left="720" w:right="720"/>
    </w:pPr>
    <w:rPr>
      <w:iCs/>
      <w:color w:val="5000F2" w:themeColor="accent1"/>
      <w:sz w:val="28"/>
      <w:szCs w:val="28"/>
    </w:rPr>
  </w:style>
  <w:style w:type="paragraph" w:customStyle="1" w:styleId="35QUOTEname">
    <w:name w:val="35 QUOTE name"/>
    <w:basedOn w:val="34QUOTEtext"/>
    <w:next w:val="10Unnumberedparagraph"/>
    <w:rsid w:val="00833D04"/>
    <w:pPr>
      <w:spacing w:after="120"/>
      <w:jc w:val="right"/>
    </w:pPr>
    <w:rPr>
      <w:color w:val="36C280" w:themeColor="accent2"/>
      <w:sz w:val="26"/>
      <w:szCs w:val="26"/>
    </w:rPr>
  </w:style>
  <w:style w:type="paragraph" w:styleId="TOC2">
    <w:name w:val="toc 2"/>
    <w:basedOn w:val="Normal"/>
    <w:next w:val="Normal"/>
    <w:autoRedefine/>
    <w:uiPriority w:val="39"/>
    <w:unhideWhenUsed/>
    <w:rsid w:val="005E7245"/>
    <w:pPr>
      <w:tabs>
        <w:tab w:val="left" w:pos="1100"/>
        <w:tab w:val="right" w:leader="dot" w:pos="9016"/>
      </w:tabs>
      <w:spacing w:after="100"/>
      <w:ind w:left="454"/>
    </w:pPr>
    <w:rPr>
      <w:noProof/>
      <w:color w:val="FFFFFF" w:themeColor="background1"/>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9Guidanceheading5H6">
    <w:name w:val="09 Guidance heading 5 (H6)"/>
    <w:basedOn w:val="08Guidanceheading4H5"/>
    <w:next w:val="10Unnumberedparagraph"/>
    <w:rsid w:val="00445306"/>
    <w:pPr>
      <w:numPr>
        <w:ilvl w:val="4"/>
      </w:numPr>
      <w:spacing w:before="60"/>
      <w:outlineLvl w:val="5"/>
    </w:pPr>
    <w:rPr>
      <w:color w:val="000046" w:themeColor="text2"/>
      <w:sz w:val="22"/>
      <w:szCs w:val="22"/>
    </w:rPr>
  </w:style>
  <w:style w:type="paragraph" w:customStyle="1" w:styleId="Sectionabullets">
    <w:name w:val="Section a bullets"/>
    <w:rsid w:val="002B32F5"/>
    <w:pPr>
      <w:numPr>
        <w:ilvl w:val="5"/>
        <w:numId w:val="27"/>
      </w:numPr>
      <w:spacing w:after="240" w:line="240" w:lineRule="auto"/>
    </w:pPr>
    <w:rPr>
      <w:rFonts w:ascii="Arial" w:eastAsia="Times New Roman" w:hAnsi="Arial" w:cs="Times New Roman"/>
      <w:color w:val="000000"/>
      <w:szCs w:val="48"/>
      <w:lang w:eastAsia="en-GB"/>
    </w:rPr>
  </w:style>
  <w:style w:type="paragraph" w:customStyle="1" w:styleId="SectionBodyText">
    <w:name w:val="Section Body Text"/>
    <w:rsid w:val="002B32F5"/>
    <w:pPr>
      <w:numPr>
        <w:ilvl w:val="7"/>
        <w:numId w:val="27"/>
      </w:numPr>
      <w:spacing w:after="240" w:line="240" w:lineRule="auto"/>
    </w:pPr>
    <w:rPr>
      <w:rFonts w:ascii="Arial" w:eastAsia="Times New Roman" w:hAnsi="Arial" w:cs="Times New Roman"/>
      <w:color w:val="000000"/>
      <w:lang w:eastAsia="en-GB"/>
    </w:rPr>
  </w:style>
  <w:style w:type="paragraph" w:customStyle="1" w:styleId="Sectionibullets">
    <w:name w:val="Section i bullets"/>
    <w:rsid w:val="002B32F5"/>
    <w:pPr>
      <w:numPr>
        <w:ilvl w:val="6"/>
        <w:numId w:val="27"/>
      </w:numPr>
      <w:spacing w:after="240" w:line="240" w:lineRule="auto"/>
    </w:pPr>
    <w:rPr>
      <w:rFonts w:ascii="Arial" w:eastAsia="Times New Roman" w:hAnsi="Arial" w:cs="Times New Roman"/>
      <w:color w:val="000000"/>
      <w:szCs w:val="48"/>
      <w:lang w:eastAsia="en-GB"/>
    </w:rPr>
  </w:style>
  <w:style w:type="paragraph" w:customStyle="1" w:styleId="Sectionlevel1">
    <w:name w:val="Section level 1"/>
    <w:next w:val="SectionLevel2"/>
    <w:rsid w:val="002B32F5"/>
    <w:pPr>
      <w:numPr>
        <w:ilvl w:val="1"/>
        <w:numId w:val="27"/>
      </w:numPr>
      <w:spacing w:before="240" w:after="240" w:line="240" w:lineRule="auto"/>
    </w:pPr>
    <w:rPr>
      <w:rFonts w:ascii="Arial" w:eastAsia="Times New Roman" w:hAnsi="Arial" w:cs="Times New Roman"/>
      <w:color w:val="CC0033"/>
      <w:sz w:val="48"/>
      <w:szCs w:val="48"/>
      <w:lang w:eastAsia="en-GB"/>
    </w:rPr>
  </w:style>
  <w:style w:type="paragraph" w:customStyle="1" w:styleId="SectionLevel2">
    <w:name w:val="Section Level 2"/>
    <w:next w:val="SectionLevel3"/>
    <w:rsid w:val="002B32F5"/>
    <w:pPr>
      <w:keepNext/>
      <w:keepLines/>
      <w:numPr>
        <w:ilvl w:val="2"/>
        <w:numId w:val="27"/>
      </w:numPr>
      <w:spacing w:after="240" w:line="240" w:lineRule="auto"/>
    </w:pPr>
    <w:rPr>
      <w:rFonts w:ascii="Arial" w:eastAsia="Times New Roman" w:hAnsi="Arial" w:cs="Times New Roman"/>
      <w:b/>
      <w:color w:val="CC0033"/>
      <w:sz w:val="24"/>
      <w:szCs w:val="48"/>
      <w:lang w:eastAsia="en-GB"/>
    </w:rPr>
  </w:style>
  <w:style w:type="paragraph" w:customStyle="1" w:styleId="SectionLevel3">
    <w:name w:val="Section Level 3"/>
    <w:rsid w:val="002B32F5"/>
    <w:pPr>
      <w:numPr>
        <w:ilvl w:val="3"/>
        <w:numId w:val="27"/>
      </w:numPr>
      <w:spacing w:after="240" w:line="240" w:lineRule="auto"/>
    </w:pPr>
    <w:rPr>
      <w:rFonts w:ascii="Arial" w:eastAsia="Times New Roman" w:hAnsi="Arial" w:cs="Times New Roman"/>
      <w:color w:val="000000"/>
      <w:szCs w:val="48"/>
      <w:lang w:eastAsia="en-GB"/>
    </w:rPr>
  </w:style>
  <w:style w:type="paragraph" w:customStyle="1" w:styleId="SectionLevel4">
    <w:name w:val="Section Level 4"/>
    <w:rsid w:val="002B32F5"/>
    <w:pPr>
      <w:numPr>
        <w:ilvl w:val="4"/>
        <w:numId w:val="27"/>
      </w:numPr>
      <w:spacing w:after="240" w:line="240" w:lineRule="auto"/>
    </w:pPr>
    <w:rPr>
      <w:rFonts w:ascii="Arial" w:eastAsia="Times New Roman" w:hAnsi="Arial" w:cs="Times New Roman"/>
      <w:color w:val="000000"/>
      <w:szCs w:val="48"/>
      <w:lang w:eastAsia="en-GB"/>
    </w:rPr>
  </w:style>
  <w:style w:type="paragraph" w:customStyle="1" w:styleId="SectionNumber">
    <w:name w:val="Section Number"/>
    <w:next w:val="Sectionlevel1"/>
    <w:rsid w:val="002B32F5"/>
    <w:pPr>
      <w:pageBreakBefore/>
      <w:numPr>
        <w:numId w:val="27"/>
      </w:numPr>
      <w:spacing w:after="240" w:line="240" w:lineRule="auto"/>
    </w:pPr>
    <w:rPr>
      <w:rFonts w:ascii="Arial" w:eastAsia="Times New Roman" w:hAnsi="Arial" w:cs="Times New Roman"/>
      <w:b/>
      <w:color w:val="CC0033"/>
      <w:sz w:val="24"/>
      <w:szCs w:val="48"/>
      <w:lang w:eastAsia="en-GB"/>
    </w:rPr>
  </w:style>
  <w:style w:type="paragraph" w:styleId="Revision">
    <w:name w:val="Revision"/>
    <w:hidden/>
    <w:uiPriority w:val="99"/>
    <w:semiHidden/>
    <w:rsid w:val="005604F5"/>
    <w:pPr>
      <w:spacing w:after="0" w:line="240" w:lineRule="auto"/>
    </w:pPr>
  </w:style>
  <w:style w:type="paragraph" w:customStyle="1" w:styleId="Box">
    <w:name w:val="Box"/>
    <w:basedOn w:val="19BOXBullets"/>
    <w:link w:val="BoxChar"/>
    <w:qFormat/>
    <w:rsid w:val="00FA0D66"/>
    <w:pPr>
      <w:numPr>
        <w:numId w:val="0"/>
      </w:numPr>
      <w:pBdr>
        <w:top w:val="none" w:sz="0" w:space="0" w:color="auto"/>
        <w:left w:val="none" w:sz="0" w:space="0" w:color="auto"/>
        <w:bottom w:val="none" w:sz="0" w:space="0" w:color="auto"/>
        <w:right w:val="none" w:sz="0" w:space="0" w:color="auto"/>
      </w:pBdr>
      <w:shd w:val="clear" w:color="auto" w:fill="FFD7F5" w:themeFill="accent3" w:themeFillTint="33"/>
    </w:pPr>
    <w:rPr>
      <w:sz w:val="22"/>
    </w:rPr>
  </w:style>
  <w:style w:type="character" w:customStyle="1" w:styleId="10UnnumberedparagraphChar">
    <w:name w:val="10 Unnumbered paragraph Char"/>
    <w:basedOn w:val="DefaultParagraphFont"/>
    <w:link w:val="10Unnumberedparagraph"/>
    <w:rsid w:val="004D4B64"/>
  </w:style>
  <w:style w:type="character" w:customStyle="1" w:styleId="BoxChar">
    <w:name w:val="Box Char"/>
    <w:basedOn w:val="10UnnumberedparagraphChar"/>
    <w:link w:val="Box"/>
    <w:rsid w:val="00FA0D66"/>
    <w:rPr>
      <w:szCs w:val="24"/>
      <w:shd w:val="clear" w:color="auto" w:fill="FFD7F5" w:themeFill="accent3" w:themeFillTint="33"/>
    </w:rPr>
  </w:style>
  <w:style w:type="paragraph" w:styleId="TOCHeading">
    <w:name w:val="TOC Heading"/>
    <w:basedOn w:val="Heading1"/>
    <w:next w:val="Normal"/>
    <w:uiPriority w:val="39"/>
    <w:unhideWhenUsed/>
    <w:qFormat/>
    <w:rsid w:val="000278E9"/>
    <w:pPr>
      <w:outlineLvl w:val="9"/>
    </w:pPr>
    <w:rPr>
      <w:rFonts w:asciiTheme="majorHAnsi" w:hAnsiTheme="majorHAnsi"/>
      <w:b w:val="0"/>
      <w:color w:val="3B00B5" w:themeColor="accent1" w:themeShade="BF"/>
      <w:sz w:val="32"/>
      <w:lang w:eastAsia="en-GB"/>
    </w:rPr>
  </w:style>
  <w:style w:type="paragraph" w:styleId="TOC3">
    <w:name w:val="toc 3"/>
    <w:basedOn w:val="Normal"/>
    <w:next w:val="Normal"/>
    <w:autoRedefine/>
    <w:uiPriority w:val="39"/>
    <w:unhideWhenUsed/>
    <w:rsid w:val="000278E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44272097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fcom.org.uk/manage-your-licence/radio-broadcast-licensing/monthly-updat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com.org.uk/about-ofcom/foi-dp/general-privacy-statement" TargetMode="External"/><Relationship Id="rId17" Type="http://schemas.openxmlformats.org/officeDocument/2006/relationships/hyperlink" Target="https://eur01.safelinks.protection.outlook.com/?url=https%3A%2F%2Fwww.ofcom.org.uk%2Fsiteassets%2Fresources%2Fdocuments%2Ftv-radio-and-on-demand%2Fbroadcast-guidance%2Fforms%2Flicensee-declaration-v1-0-march-2025.docx&amp;data=05%7C02%7CCarina.Tillson%40ofcom.org.uk%7C373ec4bca911419bb81608dd5bd5912c%7C0af648de310c40688ae4f9418bae24cc%7C0%7C0%7C638767695063367394%7CUnknown%7CTWFpbGZsb3d8eyJFbXB0eU1hcGkiOnRydWUsIlYiOiIwLjAuMDAwMCIsIlAiOiJXaW4zMiIsIkFOIjoiTWFpbCIsIldUIjoyfQ%3D%3D%7C0%7C%7C%7C&amp;sdata=APxJy7G9GUHUZCDL06QzHW7yIzT6jesL2eAHVTHe29o%3D&amp;reserved=0"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roadcast.licensing@ofco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1501</Words>
  <Characters>8556</Characters>
  <Application>Microsoft Office Word</Application>
  <DocSecurity>0</DocSecurity>
  <Lines>71</Lines>
  <Paragraphs>20</Paragraphs>
  <ScaleCrop>false</ScaleCrop>
  <Company/>
  <LinksUpToDate>false</LinksUpToDate>
  <CharactersWithSpaces>10037</CharactersWithSpaces>
  <SharedDoc>false</SharedDoc>
  <HLinks>
    <vt:vector size="24" baseType="variant">
      <vt:variant>
        <vt:i4>7602294</vt:i4>
      </vt:variant>
      <vt:variant>
        <vt:i4>9</vt:i4>
      </vt:variant>
      <vt:variant>
        <vt:i4>0</vt:i4>
      </vt:variant>
      <vt:variant>
        <vt:i4>5</vt:i4>
      </vt:variant>
      <vt:variant>
        <vt:lpwstr>https://eur01.safelinks.protection.outlook.com/?url=https%3A%2F%2Fwww.ofcom.org.uk%2Fsiteassets%2Fresources%2Fdocuments%2Ftv-radio-and-on-demand%2Fbroadcast-guidance%2Fforms%2Flicensee-declaration-v1-0-march-2025.docx&amp;data=05%7C02%7CCarina.Tillson%40ofcom.org.uk%7C373ec4bca911419bb81608dd5bd5912c%7C0af648de310c40688ae4f9418bae24cc%7C0%7C0%7C638767695063367394%7CUnknown%7CTWFpbGZsb3d8eyJFbXB0eU1hcGkiOnRydWUsIlYiOiIwLjAuMDAwMCIsIlAiOiJXaW4zMiIsIkFOIjoiTWFpbCIsIldUIjoyfQ%3D%3D%7C0%7C%7C%7C&amp;sdata=APxJy7G9GUHUZCDL06QzHW7yIzT6jesL2eAHVTHe29o%3D&amp;reserved=0</vt:lpwstr>
      </vt:variant>
      <vt:variant>
        <vt:lpwstr/>
      </vt:variant>
      <vt:variant>
        <vt:i4>7143501</vt:i4>
      </vt:variant>
      <vt:variant>
        <vt:i4>6</vt:i4>
      </vt:variant>
      <vt:variant>
        <vt:i4>0</vt:i4>
      </vt:variant>
      <vt:variant>
        <vt:i4>5</vt:i4>
      </vt:variant>
      <vt:variant>
        <vt:lpwstr>mailto:broadcast.licensing@ofcom.org.uk</vt:lpwstr>
      </vt:variant>
      <vt:variant>
        <vt:lpwstr/>
      </vt:variant>
      <vt:variant>
        <vt:i4>6684780</vt:i4>
      </vt:variant>
      <vt:variant>
        <vt:i4>3</vt:i4>
      </vt:variant>
      <vt:variant>
        <vt:i4>0</vt:i4>
      </vt:variant>
      <vt:variant>
        <vt:i4>5</vt:i4>
      </vt:variant>
      <vt:variant>
        <vt:lpwstr>https://www.ofcom.org.uk/manage-your-licence/radio-broadcast-licensing/monthly-updates</vt:lpwstr>
      </vt:variant>
      <vt:variant>
        <vt:lpwstr/>
      </vt:variant>
      <vt:variant>
        <vt:i4>4587546</vt:i4>
      </vt:variant>
      <vt:variant>
        <vt:i4>0</vt:i4>
      </vt:variant>
      <vt:variant>
        <vt:i4>0</vt:i4>
      </vt:variant>
      <vt:variant>
        <vt:i4>5</vt:i4>
      </vt:variant>
      <vt:variant>
        <vt:lpwstr>http://www.ofcom.org.uk/about-ofcom/foi-dp/general-privacy-statement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2025-04-07T10:17:00Z</dcterms:created>
  <dcterms:modified xsi:type="dcterms:W3CDTF">2025-04-07T10:17:00Z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2025-04-07T10:17:13Z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64511fb4-97b6-4910-baf0-93de3ebe273c</vt:lpwstr>
  </property>
  <property fmtid="{D5CDD505-2E9C-101B-9397-08002B2CF9AE}" pid="8" name="MSIP_Label_5a50d26f-5c2c-4137-8396-1b24eb24286c_ContentBits">
    <vt:lpwstr>0</vt:lpwstr>
  </property>
</Properties>
</file>