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00754" w14:textId="77777777" w:rsidR="005D33AB" w:rsidRDefault="005D33AB" w:rsidP="005D33AB">
      <w:pPr>
        <w:jc w:val="center"/>
        <w:rPr>
          <w:b/>
        </w:rPr>
      </w:pPr>
      <w:r w:rsidRPr="00EB5FFA">
        <w:rPr>
          <w:b/>
        </w:rPr>
        <w:t>STATUTORY NOTICE</w:t>
      </w:r>
    </w:p>
    <w:p w14:paraId="5045E626" w14:textId="77777777" w:rsidR="005D33AB" w:rsidRPr="001F09F1" w:rsidRDefault="005D33AB" w:rsidP="005D33AB">
      <w:pPr>
        <w:spacing w:after="0" w:line="240" w:lineRule="auto"/>
        <w:jc w:val="center"/>
        <w:rPr>
          <w:b/>
          <w:bCs/>
        </w:rPr>
      </w:pPr>
      <w:r>
        <w:rPr>
          <w:b/>
        </w:rPr>
        <w:t xml:space="preserve">REGARDING THE </w:t>
      </w:r>
      <w:r w:rsidRPr="000F7735">
        <w:rPr>
          <w:b/>
        </w:rPr>
        <w:t>UPGRAD</w:t>
      </w:r>
      <w:r w:rsidRPr="00D3143D">
        <w:rPr>
          <w:b/>
        </w:rPr>
        <w:t>ING</w:t>
      </w:r>
      <w:r w:rsidRPr="00EA4C13">
        <w:rPr>
          <w:b/>
        </w:rPr>
        <w:t xml:space="preserve"> OR</w:t>
      </w:r>
      <w:r w:rsidRPr="000F7735">
        <w:rPr>
          <w:b/>
        </w:rPr>
        <w:t xml:space="preserve"> SHARING</w:t>
      </w:r>
      <w:r>
        <w:rPr>
          <w:b/>
        </w:rPr>
        <w:t xml:space="preserve"> OF ELECTRONIC COMMUNICATIONS APPARATUS UNDER THE ELECTRONIC COMMUNICATIONS CODE AS IT APPLIES BY VIRTUE OF SCHEDULE 2 </w:t>
      </w:r>
      <w:r w:rsidDel="00194578">
        <w:rPr>
          <w:b/>
        </w:rPr>
        <w:t xml:space="preserve">OF THE </w:t>
      </w:r>
      <w:r w:rsidRPr="00552626">
        <w:rPr>
          <w:b/>
          <w:bCs/>
        </w:rPr>
        <w:t>DIGITAL ECONOMY ACT 2017</w:t>
      </w:r>
      <w:r>
        <w:rPr>
          <w:b/>
          <w:bCs/>
        </w:rPr>
        <w:t xml:space="preserve"> (</w:t>
      </w:r>
      <w:r>
        <w:rPr>
          <w:b/>
        </w:rPr>
        <w:t>THE ELECTRONIC COMMUNICATIONS CODE: TRANSITIONAL PROVISION)</w:t>
      </w:r>
      <w:r>
        <w:rPr>
          <w:b/>
          <w:bCs/>
        </w:rPr>
        <w:t xml:space="preserve"> </w:t>
      </w:r>
      <w:r>
        <w:rPr>
          <w:b/>
        </w:rPr>
        <w:t>IN RELATION TO A CODE OPERATOR WHO IS PARTY TO A SUBSISTING AGREEMENT</w:t>
      </w:r>
    </w:p>
    <w:p w14:paraId="249B2856" w14:textId="77777777" w:rsidR="005D33AB" w:rsidRDefault="005D33AB" w:rsidP="005D33AB">
      <w:pPr>
        <w:spacing w:after="0" w:line="240" w:lineRule="auto"/>
        <w:jc w:val="center"/>
        <w:rPr>
          <w:b/>
        </w:rPr>
      </w:pPr>
    </w:p>
    <w:p w14:paraId="6F671E44" w14:textId="77777777" w:rsidR="005D33AB" w:rsidRDefault="005D33AB" w:rsidP="005D33AB">
      <w:pPr>
        <w:spacing w:after="0" w:line="240" w:lineRule="auto"/>
        <w:jc w:val="center"/>
        <w:rPr>
          <w:b/>
        </w:rPr>
      </w:pPr>
      <w:bookmarkStart w:id="0" w:name="_Hlk123910262"/>
      <w:r>
        <w:rPr>
          <w:b/>
        </w:rPr>
        <w:t xml:space="preserve">Paragraph 17 of Part 3 of Schedule 3A to the Communications Act 2003, as modified by paragraph 5A of Schedule 2 to the Digital Economy Act 2017 </w:t>
      </w:r>
      <w:bookmarkEnd w:id="0"/>
    </w:p>
    <w:p w14:paraId="62010B4A" w14:textId="77777777" w:rsidR="005D33AB" w:rsidRDefault="005D33AB" w:rsidP="005D33AB">
      <w:pPr>
        <w:spacing w:after="0" w:line="240" w:lineRule="auto"/>
        <w:jc w:val="both"/>
      </w:pPr>
      <w:r w:rsidRPr="003439EA">
        <w:t xml:space="preserve"> </w:t>
      </w:r>
      <w:r>
        <w:rPr>
          <w:b/>
        </w:rPr>
        <w:t xml:space="preserve"> </w:t>
      </w:r>
    </w:p>
    <w:p w14:paraId="5D1B07FF" w14:textId="77777777" w:rsidR="005D33AB" w:rsidRDefault="005D33AB" w:rsidP="005D33AB">
      <w:pPr>
        <w:pStyle w:val="ListParagraph"/>
        <w:numPr>
          <w:ilvl w:val="0"/>
          <w:numId w:val="1"/>
        </w:numPr>
        <w:spacing w:after="160" w:line="259" w:lineRule="auto"/>
        <w:ind w:left="426" w:hanging="426"/>
        <w:jc w:val="both"/>
      </w:pPr>
      <w:r>
        <w:t>This is a statutory notice pursuant to paragraph 17(6)</w:t>
      </w:r>
      <w:r w:rsidRPr="001F211C">
        <w:t xml:space="preserve"> of </w:t>
      </w:r>
      <w:r>
        <w:t xml:space="preserve">the electronic communications code set out in </w:t>
      </w:r>
      <w:r w:rsidRPr="001F211C">
        <w:t xml:space="preserve">Schedule </w:t>
      </w:r>
      <w:r>
        <w:t>3A</w:t>
      </w:r>
      <w:r w:rsidRPr="001F211C">
        <w:t xml:space="preserve"> </w:t>
      </w:r>
      <w:r>
        <w:t>to</w:t>
      </w:r>
      <w:r w:rsidRPr="001F211C">
        <w:t xml:space="preserve"> the </w:t>
      </w:r>
      <w:r>
        <w:t>Communications Act 2003 (the “</w:t>
      </w:r>
      <w:r w:rsidRPr="001F211C">
        <w:rPr>
          <w:b/>
        </w:rPr>
        <w:t>Code</w:t>
      </w:r>
      <w:r>
        <w:t xml:space="preserve">”), as modified by paragraph 5A of Schedule 2 to the </w:t>
      </w:r>
      <w:r w:rsidRPr="001F211C">
        <w:t>Digital Economy Act 2017</w:t>
      </w:r>
      <w:r>
        <w:t xml:space="preserve"> in relation to a Code operator who is party to a subsisting agreement.</w:t>
      </w:r>
      <w:r w:rsidRPr="001F211C">
        <w:rPr>
          <w:rStyle w:val="FootnoteReference"/>
          <w:b/>
        </w:rPr>
        <w:t xml:space="preserve"> </w:t>
      </w:r>
      <w:r>
        <w:rPr>
          <w:rStyle w:val="FootnoteReference"/>
          <w:b/>
        </w:rPr>
        <w:footnoteReference w:id="1"/>
      </w:r>
    </w:p>
    <w:p w14:paraId="710EB3FA" w14:textId="77777777" w:rsidR="005D33AB" w:rsidRDefault="005D33AB" w:rsidP="005D33AB">
      <w:pPr>
        <w:pStyle w:val="ListParagraph"/>
        <w:ind w:left="142" w:hanging="284"/>
        <w:jc w:val="both"/>
      </w:pPr>
    </w:p>
    <w:p w14:paraId="5C1B5EB4" w14:textId="77777777" w:rsidR="005D33AB" w:rsidRDefault="005D33AB" w:rsidP="005D33AB">
      <w:pPr>
        <w:pStyle w:val="ListParagraph"/>
        <w:numPr>
          <w:ilvl w:val="0"/>
          <w:numId w:val="1"/>
        </w:numPr>
        <w:spacing w:after="160" w:line="259" w:lineRule="auto"/>
        <w:ind w:left="426" w:hanging="426"/>
        <w:jc w:val="both"/>
      </w:pPr>
      <w:r>
        <w:t>We, [</w:t>
      </w:r>
      <w:r w:rsidRPr="007B498F">
        <w:rPr>
          <w:i/>
          <w:highlight w:val="yellow"/>
        </w:rPr>
        <w:t>Insert name of Code operator</w:t>
      </w:r>
      <w:r>
        <w:t>], are a</w:t>
      </w:r>
      <w:r w:rsidDel="00085B01">
        <w:t xml:space="preserve"> </w:t>
      </w:r>
      <w:r>
        <w:t>party to a subsisting agreement</w:t>
      </w:r>
      <w:r>
        <w:rPr>
          <w:rStyle w:val="FootnoteReference"/>
        </w:rPr>
        <w:footnoteReference w:id="2"/>
      </w:r>
      <w:r>
        <w:t xml:space="preserve"> [</w:t>
      </w:r>
      <w:r w:rsidRPr="005A7427">
        <w:rPr>
          <w:i/>
          <w:iCs/>
          <w:highlight w:val="yellow"/>
        </w:rPr>
        <w:t>dated***</w:t>
      </w:r>
      <w:r>
        <w:t>] (</w:t>
      </w:r>
      <w:r w:rsidRPr="004B1E50">
        <w:t>the “</w:t>
      </w:r>
      <w:r w:rsidRPr="002A1CFF">
        <w:rPr>
          <w:b/>
        </w:rPr>
        <w:t>Agreement</w:t>
      </w:r>
      <w:r w:rsidRPr="004B1E50">
        <w:t>”)</w:t>
      </w:r>
      <w:r>
        <w:t xml:space="preserve"> pursuant to which we keep [</w:t>
      </w:r>
      <w:r w:rsidRPr="008B122C">
        <w:rPr>
          <w:i/>
          <w:iCs/>
          <w:highlight w:val="yellow"/>
        </w:rPr>
        <w:t>insert brief description of the electronic communications apparatus</w:t>
      </w:r>
      <w:r>
        <w:t>] (the “</w:t>
      </w:r>
      <w:r w:rsidRPr="00FA290F">
        <w:rPr>
          <w:b/>
          <w:bCs/>
        </w:rPr>
        <w:t>Apparatus</w:t>
      </w:r>
      <w:r>
        <w:t>”) installed under the land at [</w:t>
      </w:r>
      <w:r w:rsidRPr="00EA4C13">
        <w:rPr>
          <w:i/>
          <w:highlight w:val="yellow"/>
        </w:rPr>
        <w:t>insert address of the land where the Apparatus is installed</w:t>
      </w:r>
      <w:r>
        <w:t>] (the “</w:t>
      </w:r>
      <w:r>
        <w:rPr>
          <w:b/>
          <w:bCs/>
        </w:rPr>
        <w:t>Land</w:t>
      </w:r>
      <w:r>
        <w:t>”).</w:t>
      </w:r>
    </w:p>
    <w:p w14:paraId="210CF3FD" w14:textId="77777777" w:rsidR="005D33AB" w:rsidRDefault="005D33AB" w:rsidP="005D33AB">
      <w:pPr>
        <w:pStyle w:val="ListParagraph"/>
      </w:pPr>
    </w:p>
    <w:p w14:paraId="08F8E729" w14:textId="77777777" w:rsidR="005D33AB" w:rsidRPr="00BA0952" w:rsidRDefault="005D33AB" w:rsidP="005D33AB">
      <w:pPr>
        <w:pStyle w:val="ListParagraph"/>
        <w:numPr>
          <w:ilvl w:val="0"/>
          <w:numId w:val="1"/>
        </w:numPr>
        <w:spacing w:after="160" w:line="259" w:lineRule="auto"/>
        <w:ind w:left="426" w:hanging="426"/>
        <w:jc w:val="both"/>
      </w:pPr>
      <w:r>
        <w:t xml:space="preserve">We are required to provide this notice because we intend to </w:t>
      </w:r>
      <w:r w:rsidRPr="00BA0952">
        <w:t xml:space="preserve">upgrade the Apparatus </w:t>
      </w:r>
      <w:r>
        <w:t xml:space="preserve">that is </w:t>
      </w:r>
      <w:r w:rsidRPr="00BA0952">
        <w:t>installed under the Land</w:t>
      </w:r>
      <w:r>
        <w:t>.</w:t>
      </w:r>
      <w:r w:rsidRPr="00BA0952">
        <w:t xml:space="preserve"> </w:t>
      </w:r>
    </w:p>
    <w:p w14:paraId="4FC8D6DA" w14:textId="77777777" w:rsidR="005D33AB" w:rsidRDefault="005D33AB" w:rsidP="005D33AB">
      <w:pPr>
        <w:pStyle w:val="ListParagraph"/>
      </w:pPr>
    </w:p>
    <w:p w14:paraId="66E7438F" w14:textId="77777777" w:rsidR="005D33AB" w:rsidRPr="00C12272" w:rsidRDefault="005D33AB" w:rsidP="005D33AB">
      <w:pPr>
        <w:pStyle w:val="ListParagraph"/>
        <w:rPr>
          <w:i/>
        </w:rPr>
      </w:pPr>
      <w:r>
        <w:rPr>
          <w:i/>
        </w:rPr>
        <w:t>[</w:t>
      </w:r>
      <w:r w:rsidRPr="00DC78C8">
        <w:rPr>
          <w:i/>
          <w:highlight w:val="yellow"/>
        </w:rPr>
        <w:t xml:space="preserve">OR - delete appropriate version of paragraph </w:t>
      </w:r>
      <w:r>
        <w:rPr>
          <w:i/>
          <w:highlight w:val="yellow"/>
        </w:rPr>
        <w:t>3</w:t>
      </w:r>
      <w:r w:rsidRPr="00DC78C8">
        <w:rPr>
          <w:i/>
          <w:highlight w:val="yellow"/>
        </w:rPr>
        <w:t>]</w:t>
      </w:r>
    </w:p>
    <w:p w14:paraId="5117A109" w14:textId="77777777" w:rsidR="005D33AB" w:rsidRDefault="005D33AB" w:rsidP="005D33AB">
      <w:pPr>
        <w:pStyle w:val="ListParagraph"/>
        <w:ind w:left="426"/>
        <w:jc w:val="both"/>
      </w:pPr>
    </w:p>
    <w:p w14:paraId="1289B92E" w14:textId="77777777" w:rsidR="005D33AB" w:rsidRDefault="005D33AB" w:rsidP="005D33AB">
      <w:pPr>
        <w:pStyle w:val="ListParagraph"/>
        <w:numPr>
          <w:ilvl w:val="0"/>
          <w:numId w:val="2"/>
        </w:numPr>
        <w:spacing w:after="160" w:line="259" w:lineRule="auto"/>
        <w:ind w:left="426" w:hanging="426"/>
        <w:jc w:val="both"/>
      </w:pPr>
      <w:r>
        <w:t xml:space="preserve">We are required to provide this notice because we intend </w:t>
      </w:r>
      <w:r w:rsidRPr="00BA0952">
        <w:t>to</w:t>
      </w:r>
      <w:r w:rsidRPr="00EA4C13">
        <w:t xml:space="preserve"> </w:t>
      </w:r>
      <w:r w:rsidRPr="00BA0952">
        <w:t>share the use of the Apparatus</w:t>
      </w:r>
      <w:r>
        <w:t xml:space="preserve"> that is</w:t>
      </w:r>
      <w:r w:rsidRPr="00EA4C13">
        <w:t xml:space="preserve"> installed under the Land</w:t>
      </w:r>
      <w:r w:rsidRPr="00BA0952">
        <w:t xml:space="preserve"> with </w:t>
      </w:r>
      <w:r w:rsidRPr="00EA4C13">
        <w:rPr>
          <w:highlight w:val="yellow"/>
        </w:rPr>
        <w:t>[</w:t>
      </w:r>
      <w:r w:rsidRPr="00EA4C13">
        <w:rPr>
          <w:i/>
          <w:highlight w:val="yellow"/>
        </w:rPr>
        <w:t xml:space="preserve">insert name of relevant </w:t>
      </w:r>
      <w:r w:rsidRPr="00EA4C13">
        <w:rPr>
          <w:highlight w:val="yellow"/>
        </w:rPr>
        <w:t>operator]</w:t>
      </w:r>
      <w:r>
        <w:t xml:space="preserve">. </w:t>
      </w:r>
    </w:p>
    <w:p w14:paraId="4891C432" w14:textId="77777777" w:rsidR="005D33AB" w:rsidRDefault="005D33AB" w:rsidP="005D33AB">
      <w:pPr>
        <w:pStyle w:val="ListParagraph"/>
      </w:pPr>
    </w:p>
    <w:p w14:paraId="1B208BA2" w14:textId="77777777" w:rsidR="005D33AB" w:rsidRDefault="005D33AB" w:rsidP="005D33AB">
      <w:pPr>
        <w:pStyle w:val="ListParagraph"/>
        <w:numPr>
          <w:ilvl w:val="0"/>
          <w:numId w:val="2"/>
        </w:numPr>
        <w:spacing w:after="160" w:line="259" w:lineRule="auto"/>
        <w:ind w:left="426" w:hanging="426"/>
        <w:jc w:val="both"/>
      </w:pPr>
      <w:r>
        <w:t>We intend to begin [</w:t>
      </w:r>
      <w:r w:rsidRPr="00EA4C13">
        <w:rPr>
          <w:highlight w:val="yellow"/>
        </w:rPr>
        <w:t xml:space="preserve">upgrading </w:t>
      </w:r>
      <w:r>
        <w:rPr>
          <w:i/>
          <w:iCs/>
          <w:highlight w:val="yellow"/>
        </w:rPr>
        <w:t>OR</w:t>
      </w:r>
      <w:r w:rsidRPr="00AC4C44">
        <w:rPr>
          <w:highlight w:val="yellow"/>
        </w:rPr>
        <w:t xml:space="preserve"> </w:t>
      </w:r>
      <w:r w:rsidRPr="00EA4C13">
        <w:rPr>
          <w:highlight w:val="yellow"/>
        </w:rPr>
        <w:t>sharing</w:t>
      </w:r>
      <w:r>
        <w:t>] [</w:t>
      </w:r>
      <w:r w:rsidRPr="00EA4C13">
        <w:rPr>
          <w:highlight w:val="yellow"/>
        </w:rPr>
        <w:t>d</w:t>
      </w:r>
      <w:r w:rsidRPr="00EA4C13">
        <w:rPr>
          <w:i/>
          <w:highlight w:val="yellow"/>
        </w:rPr>
        <w:t>elete as appropriate</w:t>
      </w:r>
      <w:r>
        <w:t>] the Apparatus on [</w:t>
      </w:r>
      <w:r w:rsidRPr="00286791">
        <w:rPr>
          <w:i/>
          <w:iCs/>
          <w:highlight w:val="yellow"/>
        </w:rPr>
        <w:t>insert date</w:t>
      </w:r>
      <w:r>
        <w:t>].</w:t>
      </w:r>
    </w:p>
    <w:p w14:paraId="4A9974AE" w14:textId="77777777" w:rsidR="005D33AB" w:rsidRDefault="005D33AB" w:rsidP="005D33AB">
      <w:pPr>
        <w:pStyle w:val="ListParagraph"/>
        <w:ind w:left="426"/>
        <w:jc w:val="both"/>
      </w:pPr>
    </w:p>
    <w:p w14:paraId="7C1E2534" w14:textId="77777777" w:rsidR="005D33AB" w:rsidRPr="00EA4C13" w:rsidRDefault="005D33AB" w:rsidP="005D33AB">
      <w:pPr>
        <w:jc w:val="both"/>
        <w:rPr>
          <w:u w:val="single"/>
        </w:rPr>
      </w:pPr>
      <w:r>
        <w:rPr>
          <w:u w:val="single"/>
        </w:rPr>
        <w:t>ADDRESS FOR CORRESPONDENCE ABOUT THIS NOTICE</w:t>
      </w:r>
    </w:p>
    <w:p w14:paraId="2B862E9B" w14:textId="77777777" w:rsidR="005D33AB" w:rsidRDefault="005D33AB" w:rsidP="005D33AB">
      <w:pPr>
        <w:pStyle w:val="ListParagraph"/>
      </w:pPr>
    </w:p>
    <w:p w14:paraId="55B6CDBE" w14:textId="77777777" w:rsidR="005D33AB" w:rsidRDefault="005D33AB" w:rsidP="005D33AB">
      <w:pPr>
        <w:pStyle w:val="ListParagraph"/>
        <w:numPr>
          <w:ilvl w:val="0"/>
          <w:numId w:val="2"/>
        </w:numPr>
        <w:spacing w:after="160" w:line="259" w:lineRule="auto"/>
        <w:ind w:left="426" w:hanging="426"/>
        <w:jc w:val="both"/>
      </w:pPr>
      <w:r>
        <w:t>We can be contacted about the [</w:t>
      </w:r>
      <w:r w:rsidRPr="00FA3585">
        <w:rPr>
          <w:i/>
          <w:iCs/>
          <w:highlight w:val="yellow"/>
        </w:rPr>
        <w:t>upgrading</w:t>
      </w:r>
      <w:r w:rsidRPr="00EA4C13">
        <w:rPr>
          <w:i/>
          <w:highlight w:val="yellow"/>
        </w:rPr>
        <w:t xml:space="preserve"> </w:t>
      </w:r>
      <w:r>
        <w:rPr>
          <w:i/>
          <w:iCs/>
          <w:highlight w:val="yellow"/>
        </w:rPr>
        <w:t>OR</w:t>
      </w:r>
      <w:r w:rsidRPr="00AC4C44">
        <w:rPr>
          <w:highlight w:val="yellow"/>
        </w:rPr>
        <w:t xml:space="preserve"> </w:t>
      </w:r>
      <w:r w:rsidRPr="00FA3585">
        <w:rPr>
          <w:i/>
          <w:iCs/>
          <w:highlight w:val="yellow"/>
        </w:rPr>
        <w:t>sharing</w:t>
      </w:r>
      <w:r>
        <w:t>] [</w:t>
      </w:r>
      <w:r w:rsidRPr="004D3BF3">
        <w:rPr>
          <w:highlight w:val="yellow"/>
        </w:rPr>
        <w:t>d</w:t>
      </w:r>
      <w:r w:rsidRPr="004D3BF3">
        <w:rPr>
          <w:i/>
          <w:iCs/>
          <w:highlight w:val="yellow"/>
        </w:rPr>
        <w:t>elete as appropriate</w:t>
      </w:r>
      <w:r>
        <w:t>] of the Apparatus in writing to:</w:t>
      </w:r>
    </w:p>
    <w:p w14:paraId="60FFDF44" w14:textId="77777777" w:rsidR="005D33AB" w:rsidRDefault="005D33AB" w:rsidP="005D33AB">
      <w:pPr>
        <w:pStyle w:val="ListParagraph"/>
        <w:ind w:left="426"/>
        <w:jc w:val="both"/>
      </w:pPr>
    </w:p>
    <w:p w14:paraId="53252D76" w14:textId="77777777" w:rsidR="005D33AB" w:rsidRDefault="005D33AB" w:rsidP="005D33AB">
      <w:pPr>
        <w:pStyle w:val="ListParagraph"/>
        <w:ind w:left="426"/>
        <w:jc w:val="both"/>
      </w:pPr>
      <w:r>
        <w:t>[</w:t>
      </w:r>
      <w:r w:rsidRPr="00F9461A">
        <w:rPr>
          <w:i/>
          <w:iCs/>
          <w:highlight w:val="yellow"/>
        </w:rPr>
        <w:t>insert appropriate UK postal address</w:t>
      </w:r>
      <w:r>
        <w:t xml:space="preserve">] </w:t>
      </w:r>
    </w:p>
    <w:p w14:paraId="544DE813" w14:textId="77777777" w:rsidR="005D33AB" w:rsidRDefault="005D33AB" w:rsidP="005D33AB">
      <w:pPr>
        <w:pStyle w:val="ListParagraph"/>
        <w:ind w:left="426"/>
        <w:jc w:val="both"/>
      </w:pPr>
    </w:p>
    <w:p w14:paraId="4BCD036F" w14:textId="77777777" w:rsidR="005D33AB" w:rsidRDefault="005D33AB" w:rsidP="005D33AB">
      <w:pPr>
        <w:ind w:firstLine="426"/>
        <w:jc w:val="both"/>
      </w:pPr>
      <w:r>
        <w:t>[</w:t>
      </w:r>
      <w:r w:rsidRPr="00C73489">
        <w:rPr>
          <w:i/>
          <w:highlight w:val="yellow"/>
        </w:rPr>
        <w:t>Insert date of Notice</w:t>
      </w:r>
      <w:r>
        <w:t>]</w:t>
      </w:r>
    </w:p>
    <w:p w14:paraId="13098DB2" w14:textId="77777777" w:rsidR="005D33AB" w:rsidRDefault="005D33AB" w:rsidP="005D33AB">
      <w:pPr>
        <w:ind w:firstLine="426"/>
        <w:jc w:val="both"/>
      </w:pPr>
      <w:r w:rsidRPr="00B257DD">
        <w:rPr>
          <w:i/>
          <w:noProof/>
          <w:lang w:eastAsia="en-GB"/>
        </w:rPr>
        <w:lastRenderedPageBreak/>
        <mc:AlternateContent>
          <mc:Choice Requires="wps">
            <w:drawing>
              <wp:anchor distT="45720" distB="45720" distL="114300" distR="114300" simplePos="0" relativeHeight="251659264" behindDoc="0" locked="0" layoutInCell="1" allowOverlap="1" wp14:anchorId="0640E8D6" wp14:editId="03310C9F">
                <wp:simplePos x="0" y="0"/>
                <wp:positionH relativeFrom="margin">
                  <wp:posOffset>127635</wp:posOffset>
                </wp:positionH>
                <wp:positionV relativeFrom="paragraph">
                  <wp:posOffset>0</wp:posOffset>
                </wp:positionV>
                <wp:extent cx="5715000" cy="9324000"/>
                <wp:effectExtent l="0" t="0" r="19050" b="1079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324000"/>
                        </a:xfrm>
                        <a:prstGeom prst="rect">
                          <a:avLst/>
                        </a:prstGeom>
                        <a:solidFill>
                          <a:srgbClr val="FFFFFF"/>
                        </a:solidFill>
                        <a:ln w="9525">
                          <a:solidFill>
                            <a:srgbClr val="000000"/>
                          </a:solidFill>
                          <a:miter lim="800000"/>
                          <a:headEnd/>
                          <a:tailEnd/>
                        </a:ln>
                      </wps:spPr>
                      <wps:txbx>
                        <w:txbxContent>
                          <w:p w14:paraId="5F7DDE00" w14:textId="77777777" w:rsidR="005D33AB" w:rsidRDefault="005D33AB" w:rsidP="005D33AB">
                            <w:pPr>
                              <w:pStyle w:val="ListParagraph"/>
                              <w:ind w:left="426"/>
                              <w:rPr>
                                <w:i/>
                                <w:u w:val="single"/>
                              </w:rPr>
                            </w:pPr>
                            <w:r w:rsidRPr="00F44057">
                              <w:rPr>
                                <w:i/>
                                <w:u w:val="single"/>
                              </w:rPr>
                              <w:t>NOTES FOR COMPLETING THIS NOTICE</w:t>
                            </w:r>
                          </w:p>
                          <w:p w14:paraId="7ABA9258" w14:textId="77777777" w:rsidR="005D33AB" w:rsidRDefault="005D33AB" w:rsidP="005D33AB">
                            <w:pPr>
                              <w:pStyle w:val="ListParagraph"/>
                              <w:ind w:left="426"/>
                              <w:rPr>
                                <w:i/>
                                <w:u w:val="single"/>
                              </w:rPr>
                            </w:pPr>
                          </w:p>
                          <w:p w14:paraId="628D2CD5" w14:textId="77777777" w:rsidR="005D33AB" w:rsidRDefault="005D33AB" w:rsidP="005D33AB">
                            <w:pPr>
                              <w:pStyle w:val="ListParagraph"/>
                              <w:ind w:left="426"/>
                              <w:rPr>
                                <w:i/>
                                <w:iCs/>
                              </w:rPr>
                            </w:pPr>
                            <w:r>
                              <w:rPr>
                                <w:i/>
                                <w:iCs/>
                              </w:rPr>
                              <w:t>P</w:t>
                            </w:r>
                            <w:r w:rsidRPr="00506C89">
                              <w:rPr>
                                <w:i/>
                                <w:iCs/>
                              </w:rPr>
                              <w:t xml:space="preserve">aragraph 5A of Schedule 2 </w:t>
                            </w:r>
                            <w:r>
                              <w:rPr>
                                <w:i/>
                                <w:iCs/>
                              </w:rPr>
                              <w:t>to</w:t>
                            </w:r>
                            <w:r w:rsidRPr="00506C89">
                              <w:rPr>
                                <w:i/>
                                <w:iCs/>
                              </w:rPr>
                              <w:t xml:space="preserve"> the Digital Economy Act 2017</w:t>
                            </w:r>
                            <w:r>
                              <w:rPr>
                                <w:i/>
                                <w:iCs/>
                              </w:rPr>
                              <w:t xml:space="preserve"> </w:t>
                            </w:r>
                            <w:r w:rsidRPr="00506C89">
                              <w:rPr>
                                <w:i/>
                                <w:iCs/>
                              </w:rPr>
                              <w:t xml:space="preserve">modifies the automatic rights to upgrade and share apparatus as set out in paragraph 17 of the Code to allow </w:t>
                            </w:r>
                            <w:r>
                              <w:rPr>
                                <w:i/>
                                <w:iCs/>
                              </w:rPr>
                              <w:t xml:space="preserve">Code </w:t>
                            </w:r>
                            <w:r w:rsidRPr="00506C89">
                              <w:rPr>
                                <w:i/>
                                <w:iCs/>
                              </w:rPr>
                              <w:t xml:space="preserve">operators </w:t>
                            </w:r>
                            <w:r>
                              <w:rPr>
                                <w:i/>
                                <w:iCs/>
                              </w:rPr>
                              <w:t xml:space="preserve">who are a party to a ‘subsisting agreement’ </w:t>
                            </w:r>
                            <w:r w:rsidRPr="00506C89">
                              <w:rPr>
                                <w:i/>
                                <w:iCs/>
                              </w:rPr>
                              <w:t xml:space="preserve">to upgrade and share apparatus </w:t>
                            </w:r>
                            <w:r>
                              <w:rPr>
                                <w:i/>
                                <w:iCs/>
                              </w:rPr>
                              <w:t>installed under land in</w:t>
                            </w:r>
                            <w:r w:rsidRPr="00506C89">
                              <w:rPr>
                                <w:i/>
                                <w:iCs/>
                              </w:rPr>
                              <w:t xml:space="preserve"> limited circumstances. </w:t>
                            </w:r>
                          </w:p>
                          <w:p w14:paraId="5CFDD2C0" w14:textId="77777777" w:rsidR="005D33AB" w:rsidRDefault="005D33AB" w:rsidP="005D33AB">
                            <w:pPr>
                              <w:pStyle w:val="ListParagraph"/>
                              <w:ind w:left="426"/>
                              <w:rPr>
                                <w:i/>
                                <w:iCs/>
                              </w:rPr>
                            </w:pPr>
                          </w:p>
                          <w:p w14:paraId="108AF4C2" w14:textId="77777777" w:rsidR="005D33AB" w:rsidRPr="00C17126" w:rsidRDefault="005D33AB" w:rsidP="005D33AB">
                            <w:pPr>
                              <w:pStyle w:val="ListParagraph"/>
                              <w:ind w:left="426"/>
                              <w:rPr>
                                <w:i/>
                                <w:iCs/>
                                <w:u w:val="single"/>
                              </w:rPr>
                            </w:pPr>
                            <w:r w:rsidRPr="00C17126">
                              <w:rPr>
                                <w:i/>
                                <w:iCs/>
                                <w:u w:val="single"/>
                              </w:rPr>
                              <w:t xml:space="preserve">What is a ‘subsisting agreement’? </w:t>
                            </w:r>
                          </w:p>
                          <w:p w14:paraId="3DDC6442" w14:textId="77777777" w:rsidR="005D33AB" w:rsidRDefault="005D33AB" w:rsidP="005D33AB">
                            <w:pPr>
                              <w:pStyle w:val="ListParagraph"/>
                              <w:ind w:left="426"/>
                              <w:rPr>
                                <w:i/>
                                <w:iCs/>
                              </w:rPr>
                            </w:pPr>
                          </w:p>
                          <w:p w14:paraId="4AFF1124" w14:textId="77777777" w:rsidR="005D33AB" w:rsidRDefault="005D33AB" w:rsidP="005D33AB">
                            <w:pPr>
                              <w:pStyle w:val="ListParagraph"/>
                              <w:ind w:left="426"/>
                              <w:rPr>
                                <w:i/>
                                <w:iCs/>
                              </w:rPr>
                            </w:pPr>
                            <w:r>
                              <w:rPr>
                                <w:i/>
                                <w:iCs/>
                              </w:rPr>
                              <w:t xml:space="preserve">A subsisting agreement is an agreement that </w:t>
                            </w:r>
                            <w:r w:rsidRPr="00506C89">
                              <w:rPr>
                                <w:i/>
                                <w:iCs/>
                              </w:rPr>
                              <w:t>pre-dat</w:t>
                            </w:r>
                            <w:r>
                              <w:rPr>
                                <w:i/>
                                <w:iCs/>
                              </w:rPr>
                              <w:t>es</w:t>
                            </w:r>
                            <w:r w:rsidRPr="00506C89">
                              <w:rPr>
                                <w:i/>
                                <w:iCs/>
                              </w:rPr>
                              <w:t xml:space="preserve"> 28 December 2017</w:t>
                            </w:r>
                            <w:r>
                              <w:rPr>
                                <w:i/>
                                <w:iCs/>
                              </w:rPr>
                              <w:t xml:space="preserve">, when the new Code in Schedule 3A to the Communications Act 2003 came into force. </w:t>
                            </w:r>
                          </w:p>
                          <w:p w14:paraId="364171C3" w14:textId="77777777" w:rsidR="005D33AB" w:rsidRDefault="005D33AB" w:rsidP="005D33AB">
                            <w:pPr>
                              <w:pStyle w:val="ListParagraph"/>
                              <w:ind w:left="426"/>
                              <w:rPr>
                                <w:i/>
                                <w:iCs/>
                              </w:rPr>
                            </w:pPr>
                          </w:p>
                          <w:p w14:paraId="07B61DF6" w14:textId="77777777" w:rsidR="005D33AB" w:rsidRDefault="005D33AB" w:rsidP="005D33AB">
                            <w:pPr>
                              <w:pStyle w:val="ListParagraph"/>
                              <w:ind w:left="426"/>
                              <w:rPr>
                                <w:i/>
                                <w:iCs/>
                              </w:rPr>
                            </w:pPr>
                            <w:r>
                              <w:rPr>
                                <w:i/>
                                <w:iCs/>
                              </w:rPr>
                              <w:t>P</w:t>
                            </w:r>
                            <w:r w:rsidRPr="00266C95">
                              <w:rPr>
                                <w:i/>
                                <w:iCs/>
                              </w:rPr>
                              <w:t>aragraph 1(4) of Schedule 2 to the Digital Economy Act 2017</w:t>
                            </w:r>
                            <w:r>
                              <w:rPr>
                                <w:i/>
                                <w:iCs/>
                              </w:rPr>
                              <w:t xml:space="preserve">, sets out that a subsisting agreement is an agreement for the purposes of paragraph 2 or 3 of the electronic communications code under Schedule 2 to the Telecommunications Act that remains in force, or an order under paragraph 5 of that code that remains in force, in each case </w:t>
                            </w:r>
                            <w:r w:rsidRPr="00A61CF4">
                              <w:rPr>
                                <w:i/>
                                <w:iCs/>
                              </w:rPr>
                              <w:t xml:space="preserve">at the time the new </w:t>
                            </w:r>
                            <w:r>
                              <w:rPr>
                                <w:i/>
                                <w:iCs/>
                              </w:rPr>
                              <w:t>C</w:t>
                            </w:r>
                            <w:r w:rsidRPr="00A61CF4">
                              <w:rPr>
                                <w:i/>
                                <w:iCs/>
                              </w:rPr>
                              <w:t>ode comes into force</w:t>
                            </w:r>
                            <w:r>
                              <w:rPr>
                                <w:i/>
                                <w:iCs/>
                              </w:rPr>
                              <w:t xml:space="preserve">. </w:t>
                            </w:r>
                          </w:p>
                          <w:p w14:paraId="70A80ADB" w14:textId="77777777" w:rsidR="005D33AB" w:rsidRDefault="005D33AB" w:rsidP="005D33AB">
                            <w:pPr>
                              <w:pStyle w:val="ListParagraph"/>
                              <w:ind w:left="426"/>
                              <w:rPr>
                                <w:i/>
                                <w:iCs/>
                              </w:rPr>
                            </w:pPr>
                          </w:p>
                          <w:p w14:paraId="79B55F01" w14:textId="77777777" w:rsidR="005D33AB" w:rsidRPr="00231533" w:rsidRDefault="005D33AB" w:rsidP="005D33AB">
                            <w:pPr>
                              <w:pStyle w:val="ListParagraph"/>
                              <w:ind w:left="426"/>
                              <w:rPr>
                                <w:i/>
                                <w:iCs/>
                              </w:rPr>
                            </w:pPr>
                            <w:r>
                              <w:rPr>
                                <w:i/>
                                <w:iCs/>
                              </w:rPr>
                              <w:t>P</w:t>
                            </w:r>
                            <w:r w:rsidRPr="00922005">
                              <w:rPr>
                                <w:i/>
                                <w:iCs/>
                              </w:rPr>
                              <w:t xml:space="preserve">aragraph 2 </w:t>
                            </w:r>
                            <w:r>
                              <w:rPr>
                                <w:i/>
                                <w:iCs/>
                              </w:rPr>
                              <w:t>of the Schedule sets out that</w:t>
                            </w:r>
                            <w:r w:rsidRPr="00922005">
                              <w:rPr>
                                <w:i/>
                                <w:iCs/>
                              </w:rPr>
                              <w:t xml:space="preserve"> a subsisting agreement</w:t>
                            </w:r>
                            <w:r>
                              <w:rPr>
                                <w:i/>
                                <w:iCs/>
                              </w:rPr>
                              <w:t xml:space="preserve"> is</w:t>
                            </w:r>
                            <w:r w:rsidRPr="00922005">
                              <w:rPr>
                                <w:i/>
                                <w:iCs/>
                              </w:rPr>
                              <w:t xml:space="preserve"> to be treated as </w:t>
                            </w:r>
                            <w:r>
                              <w:rPr>
                                <w:i/>
                                <w:iCs/>
                              </w:rPr>
                              <w:t>an</w:t>
                            </w:r>
                            <w:r w:rsidRPr="00922005">
                              <w:rPr>
                                <w:i/>
                                <w:iCs/>
                              </w:rPr>
                              <w:t xml:space="preserve"> agreement made under the new Code, but subject to the Code modifications that are set out in that </w:t>
                            </w:r>
                            <w:r>
                              <w:rPr>
                                <w:i/>
                                <w:iCs/>
                              </w:rPr>
                              <w:t>S</w:t>
                            </w:r>
                            <w:r w:rsidRPr="00922005">
                              <w:rPr>
                                <w:i/>
                                <w:iCs/>
                              </w:rPr>
                              <w:t>chedule</w:t>
                            </w:r>
                            <w:r>
                              <w:rPr>
                                <w:i/>
                                <w:iCs/>
                              </w:rPr>
                              <w:t>.</w:t>
                            </w:r>
                          </w:p>
                          <w:p w14:paraId="3E0A957C" w14:textId="77777777" w:rsidR="005D33AB" w:rsidRPr="00506C89" w:rsidRDefault="005D33AB" w:rsidP="005D33AB">
                            <w:pPr>
                              <w:pStyle w:val="ListParagraph"/>
                              <w:ind w:left="426"/>
                              <w:rPr>
                                <w:u w:val="single"/>
                              </w:rPr>
                            </w:pPr>
                          </w:p>
                          <w:p w14:paraId="37159415" w14:textId="77777777" w:rsidR="005D33AB" w:rsidRPr="00C17126" w:rsidRDefault="005D33AB" w:rsidP="005D33AB">
                            <w:pPr>
                              <w:pStyle w:val="ListParagraph"/>
                              <w:ind w:left="426"/>
                              <w:rPr>
                                <w:i/>
                                <w:u w:val="single"/>
                              </w:rPr>
                            </w:pPr>
                            <w:r w:rsidRPr="00C17126">
                              <w:rPr>
                                <w:i/>
                                <w:u w:val="single"/>
                              </w:rPr>
                              <w:t>Notice requirements</w:t>
                            </w:r>
                          </w:p>
                          <w:p w14:paraId="51DEC1E5" w14:textId="77777777" w:rsidR="005D33AB" w:rsidRDefault="005D33AB" w:rsidP="005D33AB">
                            <w:pPr>
                              <w:pStyle w:val="ListParagraph"/>
                              <w:ind w:left="426"/>
                              <w:rPr>
                                <w:i/>
                              </w:rPr>
                            </w:pPr>
                          </w:p>
                          <w:p w14:paraId="69C146FB" w14:textId="77777777" w:rsidR="005D33AB" w:rsidRPr="00506C89" w:rsidRDefault="005D33AB" w:rsidP="005D33AB">
                            <w:pPr>
                              <w:pStyle w:val="ListParagraph"/>
                              <w:ind w:left="426"/>
                              <w:rPr>
                                <w:i/>
                              </w:rPr>
                            </w:pPr>
                            <w:proofErr w:type="gramStart"/>
                            <w:r>
                              <w:rPr>
                                <w:i/>
                              </w:rPr>
                              <w:t>In order to</w:t>
                            </w:r>
                            <w:proofErr w:type="gramEnd"/>
                            <w:r>
                              <w:rPr>
                                <w:i/>
                              </w:rPr>
                              <w:t xml:space="preserve"> have the </w:t>
                            </w:r>
                            <w:r w:rsidRPr="00995328">
                              <w:rPr>
                                <w:i/>
                              </w:rPr>
                              <w:t>power to upgrade or share apparatu</w:t>
                            </w:r>
                            <w:r>
                              <w:rPr>
                                <w:i/>
                              </w:rPr>
                              <w:t xml:space="preserve">s, paragraph </w:t>
                            </w:r>
                            <w:r w:rsidRPr="009B18D1">
                              <w:rPr>
                                <w:i/>
                              </w:rPr>
                              <w:t xml:space="preserve">17 of </w:t>
                            </w:r>
                            <w:r>
                              <w:rPr>
                                <w:i/>
                              </w:rPr>
                              <w:t>the Code (</w:t>
                            </w:r>
                            <w:r w:rsidRPr="009B18D1">
                              <w:rPr>
                                <w:i/>
                              </w:rPr>
                              <w:t>as modified by paragraph 5A of Schedule 2 to the Digital Economy Act 2017</w:t>
                            </w:r>
                            <w:r>
                              <w:rPr>
                                <w:i/>
                              </w:rPr>
                              <w:t>) requires you to give notice before you</w:t>
                            </w:r>
                            <w:r w:rsidRPr="00F60CDA">
                              <w:rPr>
                                <w:i/>
                              </w:rPr>
                              <w:t xml:space="preserve"> begin to upgrade the electronic communications apparatus or (as the case may be) share its use</w:t>
                            </w:r>
                            <w:r>
                              <w:rPr>
                                <w:i/>
                              </w:rPr>
                              <w:t xml:space="preserve">. </w:t>
                            </w:r>
                            <w:r w:rsidRPr="00506C89">
                              <w:rPr>
                                <w:i/>
                              </w:rPr>
                              <w:t xml:space="preserve">This notice must be given before the beginning of the period of 21 days ending with the day on which </w:t>
                            </w:r>
                            <w:r>
                              <w:rPr>
                                <w:i/>
                              </w:rPr>
                              <w:t>you</w:t>
                            </w:r>
                            <w:r w:rsidRPr="00506C89">
                              <w:rPr>
                                <w:i/>
                              </w:rPr>
                              <w:t xml:space="preserve"> begin to upgrade the apparatus or </w:t>
                            </w:r>
                            <w:r>
                              <w:rPr>
                                <w:i/>
                              </w:rPr>
                              <w:t xml:space="preserve">to </w:t>
                            </w:r>
                            <w:r w:rsidRPr="00506C89">
                              <w:rPr>
                                <w:i/>
                              </w:rPr>
                              <w:t>share its use.</w:t>
                            </w:r>
                          </w:p>
                          <w:p w14:paraId="36CCEE64" w14:textId="77777777" w:rsidR="005D33AB" w:rsidRDefault="005D33AB" w:rsidP="005D33AB">
                            <w:pPr>
                              <w:pStyle w:val="ListParagraph"/>
                              <w:ind w:left="426"/>
                              <w:rPr>
                                <w:i/>
                              </w:rPr>
                            </w:pPr>
                          </w:p>
                          <w:p w14:paraId="6EE238AF" w14:textId="77777777" w:rsidR="005D33AB" w:rsidRDefault="005D33AB" w:rsidP="005D33AB">
                            <w:pPr>
                              <w:pStyle w:val="ListParagraph"/>
                              <w:ind w:left="426"/>
                              <w:rPr>
                                <w:i/>
                              </w:rPr>
                            </w:pPr>
                            <w:r>
                              <w:rPr>
                                <w:i/>
                              </w:rPr>
                              <w:t xml:space="preserve">The notice </w:t>
                            </w:r>
                            <w:r w:rsidRPr="00506C89">
                              <w:rPr>
                                <w:i/>
                              </w:rPr>
                              <w:t xml:space="preserve">must be attached, in a secure and durable </w:t>
                            </w:r>
                            <w:r>
                              <w:rPr>
                                <w:i/>
                              </w:rPr>
                              <w:t>manne</w:t>
                            </w:r>
                            <w:r w:rsidRPr="00506C89">
                              <w:rPr>
                                <w:i/>
                              </w:rPr>
                              <w:t>r, to a conspicuous object on the relevant land</w:t>
                            </w:r>
                            <w:r>
                              <w:rPr>
                                <w:i/>
                              </w:rPr>
                              <w:t>,</w:t>
                            </w:r>
                            <w:r w:rsidRPr="00506C89">
                              <w:rPr>
                                <w:i/>
                              </w:rPr>
                              <w:t xml:space="preserve"> ensuring it is in a position where it is reasonably legible.</w:t>
                            </w:r>
                            <w:r>
                              <w:rPr>
                                <w:i/>
                              </w:rPr>
                              <w:t xml:space="preserve"> For these purposes, ‘relevant land’ means:</w:t>
                            </w:r>
                          </w:p>
                          <w:p w14:paraId="77A580EA" w14:textId="77777777" w:rsidR="005D33AB" w:rsidRDefault="005D33AB" w:rsidP="005D33AB">
                            <w:pPr>
                              <w:pStyle w:val="ListParagraph"/>
                              <w:ind w:left="426"/>
                              <w:rPr>
                                <w:i/>
                              </w:rPr>
                            </w:pPr>
                          </w:p>
                          <w:p w14:paraId="234F8E37" w14:textId="77777777" w:rsidR="005D33AB" w:rsidRDefault="005D33AB" w:rsidP="005D33AB">
                            <w:pPr>
                              <w:pStyle w:val="ListParagraph"/>
                              <w:numPr>
                                <w:ilvl w:val="0"/>
                                <w:numId w:val="4"/>
                              </w:numPr>
                              <w:spacing w:after="160" w:line="259" w:lineRule="auto"/>
                              <w:rPr>
                                <w:i/>
                              </w:rPr>
                            </w:pPr>
                            <w:r>
                              <w:rPr>
                                <w:i/>
                              </w:rPr>
                              <w:t xml:space="preserve">in a case where you have a right to enter the land under which the electronic communications apparatus is installed, that </w:t>
                            </w:r>
                            <w:proofErr w:type="gramStart"/>
                            <w:r>
                              <w:rPr>
                                <w:i/>
                              </w:rPr>
                              <w:t>land;</w:t>
                            </w:r>
                            <w:proofErr w:type="gramEnd"/>
                          </w:p>
                          <w:p w14:paraId="3E0F9B8A" w14:textId="77777777" w:rsidR="005D33AB" w:rsidRDefault="005D33AB" w:rsidP="005D33AB">
                            <w:pPr>
                              <w:pStyle w:val="ListParagraph"/>
                              <w:numPr>
                                <w:ilvl w:val="0"/>
                                <w:numId w:val="4"/>
                              </w:numPr>
                              <w:spacing w:after="160" w:line="259" w:lineRule="auto"/>
                              <w:rPr>
                                <w:i/>
                              </w:rPr>
                            </w:pPr>
                            <w:r>
                              <w:rPr>
                                <w:i/>
                              </w:rPr>
                              <w:t>in any other case, the land on which works will be carried out to enable the upgrading or sharing to take place or, where there is more than one set of works, the land on which each set of works will be carried out.</w:t>
                            </w:r>
                          </w:p>
                          <w:p w14:paraId="77CEC283" w14:textId="77777777" w:rsidR="005D33AB" w:rsidRPr="00506C89" w:rsidRDefault="005D33AB" w:rsidP="005D33AB">
                            <w:pPr>
                              <w:pStyle w:val="ListParagraph"/>
                              <w:ind w:left="426"/>
                              <w:rPr>
                                <w:i/>
                              </w:rPr>
                            </w:pPr>
                          </w:p>
                          <w:p w14:paraId="5209236F" w14:textId="77777777" w:rsidR="005D33AB" w:rsidRPr="00B0243E" w:rsidRDefault="005D33AB" w:rsidP="005D33AB">
                            <w:pPr>
                              <w:pStyle w:val="ListParagraph"/>
                              <w:ind w:left="426"/>
                              <w:rPr>
                                <w:i/>
                                <w:iCs/>
                              </w:rPr>
                            </w:pPr>
                            <w:r>
                              <w:rPr>
                                <w:i/>
                                <w:iCs/>
                              </w:rPr>
                              <w:t>P</w:t>
                            </w:r>
                            <w:r w:rsidRPr="004C48F2">
                              <w:rPr>
                                <w:i/>
                                <w:iCs/>
                              </w:rPr>
                              <w:t>aragraph</w:t>
                            </w:r>
                            <w:r w:rsidRPr="004C48F2" w:rsidDel="008B1026">
                              <w:rPr>
                                <w:i/>
                                <w:iCs/>
                              </w:rPr>
                              <w:t xml:space="preserve"> </w:t>
                            </w:r>
                            <w:r>
                              <w:rPr>
                                <w:i/>
                                <w:iCs/>
                              </w:rPr>
                              <w:t>17</w:t>
                            </w:r>
                            <w:r w:rsidRPr="004C48F2">
                              <w:rPr>
                                <w:i/>
                                <w:iCs/>
                              </w:rPr>
                              <w:t xml:space="preserve"> of </w:t>
                            </w:r>
                            <w:r>
                              <w:rPr>
                                <w:i/>
                                <w:iCs/>
                              </w:rPr>
                              <w:t>the Code</w:t>
                            </w:r>
                            <w:r w:rsidRPr="004853FB">
                              <w:rPr>
                                <w:i/>
                              </w:rPr>
                              <w:t xml:space="preserve"> </w:t>
                            </w:r>
                            <w:r>
                              <w:rPr>
                                <w:i/>
                              </w:rPr>
                              <w:t>(as modified by virtue of paragraph 5A of Schedule 2 to the Digital Economy Act 2017)</w:t>
                            </w:r>
                            <w:r w:rsidRPr="004D3BF3">
                              <w:rPr>
                                <w:i/>
                              </w:rPr>
                              <w:t xml:space="preserve"> </w:t>
                            </w:r>
                            <w:r>
                              <w:rPr>
                                <w:i/>
                                <w:iCs/>
                              </w:rPr>
                              <w:t xml:space="preserve">requires that the following conditions are also met: </w:t>
                            </w:r>
                          </w:p>
                          <w:p w14:paraId="43A13F4D" w14:textId="77777777" w:rsidR="005D33AB" w:rsidRDefault="005D33AB" w:rsidP="005D33AB">
                            <w:pPr>
                              <w:pStyle w:val="ListParagraph"/>
                              <w:numPr>
                                <w:ilvl w:val="0"/>
                                <w:numId w:val="3"/>
                              </w:numPr>
                              <w:spacing w:after="160" w:line="259" w:lineRule="auto"/>
                              <w:rPr>
                                <w:i/>
                                <w:iCs/>
                              </w:rPr>
                            </w:pPr>
                            <w:r w:rsidRPr="00B0243E">
                              <w:rPr>
                                <w:i/>
                                <w:iCs/>
                              </w:rPr>
                              <w:t xml:space="preserve">the upgrading and sharing </w:t>
                            </w:r>
                            <w:r>
                              <w:rPr>
                                <w:i/>
                                <w:iCs/>
                              </w:rPr>
                              <w:t xml:space="preserve">of the apparatus must </w:t>
                            </w:r>
                            <w:r w:rsidRPr="00B0243E">
                              <w:rPr>
                                <w:i/>
                                <w:iCs/>
                              </w:rPr>
                              <w:t>have no adverse impact on the land</w:t>
                            </w:r>
                            <w:r>
                              <w:rPr>
                                <w:i/>
                                <w:iCs/>
                              </w:rPr>
                              <w:t>;</w:t>
                            </w:r>
                            <w:r w:rsidRPr="00B0243E">
                              <w:rPr>
                                <w:i/>
                                <w:iCs/>
                              </w:rPr>
                              <w:t xml:space="preserve"> and</w:t>
                            </w:r>
                          </w:p>
                          <w:p w14:paraId="1C064EFB" w14:textId="77777777" w:rsidR="005D33AB" w:rsidRPr="00D935FD" w:rsidRDefault="005D33AB" w:rsidP="005D33AB">
                            <w:pPr>
                              <w:pStyle w:val="ListParagraph"/>
                              <w:numPr>
                                <w:ilvl w:val="0"/>
                                <w:numId w:val="3"/>
                              </w:numPr>
                              <w:spacing w:after="160" w:line="259" w:lineRule="auto"/>
                              <w:rPr>
                                <w:i/>
                                <w:iCs/>
                              </w:rPr>
                            </w:pPr>
                            <w:r w:rsidRPr="00087F43">
                              <w:rPr>
                                <w:i/>
                                <w:iCs/>
                              </w:rPr>
                              <w:t xml:space="preserve">it must not impose any burden on any person with an interest in the land (which includes anything that has an adverse effect on the enjoyment of the land or causes loss, </w:t>
                            </w:r>
                            <w:proofErr w:type="gramStart"/>
                            <w:r w:rsidRPr="00087F43">
                              <w:rPr>
                                <w:i/>
                                <w:iCs/>
                              </w:rPr>
                              <w:t>damage</w:t>
                            </w:r>
                            <w:proofErr w:type="gramEnd"/>
                            <w:r w:rsidRPr="00087F43">
                              <w:rPr>
                                <w:i/>
                                <w:iCs/>
                              </w:rPr>
                              <w:t xml:space="preserve"> or expense to the person).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40E8D6" id="_x0000_t202" coordsize="21600,21600" o:spt="202" path="m,l,21600r21600,l21600,xe">
                <v:stroke joinstyle="miter"/>
                <v:path gradientshapeok="t" o:connecttype="rect"/>
              </v:shapetype>
              <v:shape id="Text Box 4" o:spid="_x0000_s1026" type="#_x0000_t202" style="position:absolute;left:0;text-align:left;margin-left:10.05pt;margin-top:0;width:450pt;height:734.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">
                <v:textbox>
                  <w:txbxContent>
                    <w:p w14:paraId="5F7DDE00" w14:textId="77777777" w:rsidR="005D33AB" w:rsidRDefault="005D33AB" w:rsidP="005D33AB">
                      <w:pPr>
                        <w:pStyle w:val="ListParagraph"/>
                        <w:ind w:left="426"/>
                        <w:rPr>
                          <w:i/>
                          <w:u w:val="single"/>
                        </w:rPr>
                      </w:pPr>
                      <w:r w:rsidRPr="00F44057">
                        <w:rPr>
                          <w:i/>
                          <w:u w:val="single"/>
                        </w:rPr>
                        <w:t>NOTES FOR COMPLETING THIS NOTICE</w:t>
                      </w:r>
                    </w:p>
                    <w:p w14:paraId="7ABA9258" w14:textId="77777777" w:rsidR="005D33AB" w:rsidRDefault="005D33AB" w:rsidP="005D33AB">
                      <w:pPr>
                        <w:pStyle w:val="ListParagraph"/>
                        <w:ind w:left="426"/>
                        <w:rPr>
                          <w:i/>
                          <w:u w:val="single"/>
                        </w:rPr>
                      </w:pPr>
                    </w:p>
                    <w:p w14:paraId="628D2CD5" w14:textId="77777777" w:rsidR="005D33AB" w:rsidRDefault="005D33AB" w:rsidP="005D33AB">
                      <w:pPr>
                        <w:pStyle w:val="ListParagraph"/>
                        <w:ind w:left="426"/>
                        <w:rPr>
                          <w:i/>
                          <w:iCs/>
                        </w:rPr>
                      </w:pPr>
                      <w:r>
                        <w:rPr>
                          <w:i/>
                          <w:iCs/>
                        </w:rPr>
                        <w:t>P</w:t>
                      </w:r>
                      <w:r w:rsidRPr="00506C89">
                        <w:rPr>
                          <w:i/>
                          <w:iCs/>
                        </w:rPr>
                        <w:t xml:space="preserve">aragraph 5A of Schedule 2 </w:t>
                      </w:r>
                      <w:r>
                        <w:rPr>
                          <w:i/>
                          <w:iCs/>
                        </w:rPr>
                        <w:t>to</w:t>
                      </w:r>
                      <w:r w:rsidRPr="00506C89">
                        <w:rPr>
                          <w:i/>
                          <w:iCs/>
                        </w:rPr>
                        <w:t xml:space="preserve"> the Digital Economy Act 2017</w:t>
                      </w:r>
                      <w:r>
                        <w:rPr>
                          <w:i/>
                          <w:iCs/>
                        </w:rPr>
                        <w:t xml:space="preserve"> </w:t>
                      </w:r>
                      <w:r w:rsidRPr="00506C89">
                        <w:rPr>
                          <w:i/>
                          <w:iCs/>
                        </w:rPr>
                        <w:t xml:space="preserve">modifies the automatic rights to upgrade and share apparatus as set out in paragraph 17 of the Code to allow </w:t>
                      </w:r>
                      <w:r>
                        <w:rPr>
                          <w:i/>
                          <w:iCs/>
                        </w:rPr>
                        <w:t xml:space="preserve">Code </w:t>
                      </w:r>
                      <w:r w:rsidRPr="00506C89">
                        <w:rPr>
                          <w:i/>
                          <w:iCs/>
                        </w:rPr>
                        <w:t xml:space="preserve">operators </w:t>
                      </w:r>
                      <w:r>
                        <w:rPr>
                          <w:i/>
                          <w:iCs/>
                        </w:rPr>
                        <w:t xml:space="preserve">who are a party to a ‘subsisting agreement’ </w:t>
                      </w:r>
                      <w:r w:rsidRPr="00506C89">
                        <w:rPr>
                          <w:i/>
                          <w:iCs/>
                        </w:rPr>
                        <w:t xml:space="preserve">to upgrade and share apparatus </w:t>
                      </w:r>
                      <w:r>
                        <w:rPr>
                          <w:i/>
                          <w:iCs/>
                        </w:rPr>
                        <w:t>installed under land in</w:t>
                      </w:r>
                      <w:r w:rsidRPr="00506C89">
                        <w:rPr>
                          <w:i/>
                          <w:iCs/>
                        </w:rPr>
                        <w:t xml:space="preserve"> limited circumstances. </w:t>
                      </w:r>
                    </w:p>
                    <w:p w14:paraId="5CFDD2C0" w14:textId="77777777" w:rsidR="005D33AB" w:rsidRDefault="005D33AB" w:rsidP="005D33AB">
                      <w:pPr>
                        <w:pStyle w:val="ListParagraph"/>
                        <w:ind w:left="426"/>
                        <w:rPr>
                          <w:i/>
                          <w:iCs/>
                        </w:rPr>
                      </w:pPr>
                    </w:p>
                    <w:p w14:paraId="108AF4C2" w14:textId="77777777" w:rsidR="005D33AB" w:rsidRPr="00C17126" w:rsidRDefault="005D33AB" w:rsidP="005D33AB">
                      <w:pPr>
                        <w:pStyle w:val="ListParagraph"/>
                        <w:ind w:left="426"/>
                        <w:rPr>
                          <w:i/>
                          <w:iCs/>
                          <w:u w:val="single"/>
                        </w:rPr>
                      </w:pPr>
                      <w:r w:rsidRPr="00C17126">
                        <w:rPr>
                          <w:i/>
                          <w:iCs/>
                          <w:u w:val="single"/>
                        </w:rPr>
                        <w:t xml:space="preserve">What is a ‘subsisting agreement’? </w:t>
                      </w:r>
                    </w:p>
                    <w:p w14:paraId="3DDC6442" w14:textId="77777777" w:rsidR="005D33AB" w:rsidRDefault="005D33AB" w:rsidP="005D33AB">
                      <w:pPr>
                        <w:pStyle w:val="ListParagraph"/>
                        <w:ind w:left="426"/>
                        <w:rPr>
                          <w:i/>
                          <w:iCs/>
                        </w:rPr>
                      </w:pPr>
                    </w:p>
                    <w:p w14:paraId="4AFF1124" w14:textId="77777777" w:rsidR="005D33AB" w:rsidRDefault="005D33AB" w:rsidP="005D33AB">
                      <w:pPr>
                        <w:pStyle w:val="ListParagraph"/>
                        <w:ind w:left="426"/>
                        <w:rPr>
                          <w:i/>
                          <w:iCs/>
                        </w:rPr>
                      </w:pPr>
                      <w:r>
                        <w:rPr>
                          <w:i/>
                          <w:iCs/>
                        </w:rPr>
                        <w:t xml:space="preserve">A subsisting agreement is an agreement that </w:t>
                      </w:r>
                      <w:r w:rsidRPr="00506C89">
                        <w:rPr>
                          <w:i/>
                          <w:iCs/>
                        </w:rPr>
                        <w:t>pre-dat</w:t>
                      </w:r>
                      <w:r>
                        <w:rPr>
                          <w:i/>
                          <w:iCs/>
                        </w:rPr>
                        <w:t>es</w:t>
                      </w:r>
                      <w:r w:rsidRPr="00506C89">
                        <w:rPr>
                          <w:i/>
                          <w:iCs/>
                        </w:rPr>
                        <w:t xml:space="preserve"> 28 December 2017</w:t>
                      </w:r>
                      <w:r>
                        <w:rPr>
                          <w:i/>
                          <w:iCs/>
                        </w:rPr>
                        <w:t xml:space="preserve">, when the new Code in Schedule 3A to the Communications Act 2003 came into force. </w:t>
                      </w:r>
                    </w:p>
                    <w:p w14:paraId="364171C3" w14:textId="77777777" w:rsidR="005D33AB" w:rsidRDefault="005D33AB" w:rsidP="005D33AB">
                      <w:pPr>
                        <w:pStyle w:val="ListParagraph"/>
                        <w:ind w:left="426"/>
                        <w:rPr>
                          <w:i/>
                          <w:iCs/>
                        </w:rPr>
                      </w:pPr>
                    </w:p>
                    <w:p w14:paraId="07B61DF6" w14:textId="77777777" w:rsidR="005D33AB" w:rsidRDefault="005D33AB" w:rsidP="005D33AB">
                      <w:pPr>
                        <w:pStyle w:val="ListParagraph"/>
                        <w:ind w:left="426"/>
                        <w:rPr>
                          <w:i/>
                          <w:iCs/>
                        </w:rPr>
                      </w:pPr>
                      <w:r>
                        <w:rPr>
                          <w:i/>
                          <w:iCs/>
                        </w:rPr>
                        <w:t>P</w:t>
                      </w:r>
                      <w:r w:rsidRPr="00266C95">
                        <w:rPr>
                          <w:i/>
                          <w:iCs/>
                        </w:rPr>
                        <w:t>aragraph 1(4) of Schedule 2 to the Digital Economy Act 2017</w:t>
                      </w:r>
                      <w:r>
                        <w:rPr>
                          <w:i/>
                          <w:iCs/>
                        </w:rPr>
                        <w:t xml:space="preserve">, sets out that a subsisting agreement is an agreement for the purposes of paragraph 2 or 3 of the electronic communications code under Schedule 2 to the Telecommunications Act that remains in force, or an order under paragraph 5 of that code that remains in force, in each case </w:t>
                      </w:r>
                      <w:r w:rsidRPr="00A61CF4">
                        <w:rPr>
                          <w:i/>
                          <w:iCs/>
                        </w:rPr>
                        <w:t xml:space="preserve">at the time the new </w:t>
                      </w:r>
                      <w:r>
                        <w:rPr>
                          <w:i/>
                          <w:iCs/>
                        </w:rPr>
                        <w:t>C</w:t>
                      </w:r>
                      <w:r w:rsidRPr="00A61CF4">
                        <w:rPr>
                          <w:i/>
                          <w:iCs/>
                        </w:rPr>
                        <w:t>ode comes into force</w:t>
                      </w:r>
                      <w:r>
                        <w:rPr>
                          <w:i/>
                          <w:iCs/>
                        </w:rPr>
                        <w:t xml:space="preserve">. </w:t>
                      </w:r>
                    </w:p>
                    <w:p w14:paraId="70A80ADB" w14:textId="77777777" w:rsidR="005D33AB" w:rsidRDefault="005D33AB" w:rsidP="005D33AB">
                      <w:pPr>
                        <w:pStyle w:val="ListParagraph"/>
                        <w:ind w:left="426"/>
                        <w:rPr>
                          <w:i/>
                          <w:iCs/>
                        </w:rPr>
                      </w:pPr>
                    </w:p>
                    <w:p w14:paraId="79B55F01" w14:textId="77777777" w:rsidR="005D33AB" w:rsidRPr="00231533" w:rsidRDefault="005D33AB" w:rsidP="005D33AB">
                      <w:pPr>
                        <w:pStyle w:val="ListParagraph"/>
                        <w:ind w:left="426"/>
                        <w:rPr>
                          <w:i/>
                          <w:iCs/>
                        </w:rPr>
                      </w:pPr>
                      <w:r>
                        <w:rPr>
                          <w:i/>
                          <w:iCs/>
                        </w:rPr>
                        <w:t>P</w:t>
                      </w:r>
                      <w:r w:rsidRPr="00922005">
                        <w:rPr>
                          <w:i/>
                          <w:iCs/>
                        </w:rPr>
                        <w:t xml:space="preserve">aragraph 2 </w:t>
                      </w:r>
                      <w:r>
                        <w:rPr>
                          <w:i/>
                          <w:iCs/>
                        </w:rPr>
                        <w:t>of the Schedule sets out that</w:t>
                      </w:r>
                      <w:r w:rsidRPr="00922005">
                        <w:rPr>
                          <w:i/>
                          <w:iCs/>
                        </w:rPr>
                        <w:t xml:space="preserve"> a subsisting agreement</w:t>
                      </w:r>
                      <w:r>
                        <w:rPr>
                          <w:i/>
                          <w:iCs/>
                        </w:rPr>
                        <w:t xml:space="preserve"> is</w:t>
                      </w:r>
                      <w:r w:rsidRPr="00922005">
                        <w:rPr>
                          <w:i/>
                          <w:iCs/>
                        </w:rPr>
                        <w:t xml:space="preserve"> to be treated as </w:t>
                      </w:r>
                      <w:r>
                        <w:rPr>
                          <w:i/>
                          <w:iCs/>
                        </w:rPr>
                        <w:t>an</w:t>
                      </w:r>
                      <w:r w:rsidRPr="00922005">
                        <w:rPr>
                          <w:i/>
                          <w:iCs/>
                        </w:rPr>
                        <w:t xml:space="preserve"> agreement made under the new Code, but subject to the Code modifications that are set out in that </w:t>
                      </w:r>
                      <w:r>
                        <w:rPr>
                          <w:i/>
                          <w:iCs/>
                        </w:rPr>
                        <w:t>S</w:t>
                      </w:r>
                      <w:r w:rsidRPr="00922005">
                        <w:rPr>
                          <w:i/>
                          <w:iCs/>
                        </w:rPr>
                        <w:t>chedule</w:t>
                      </w:r>
                      <w:r>
                        <w:rPr>
                          <w:i/>
                          <w:iCs/>
                        </w:rPr>
                        <w:t>.</w:t>
                      </w:r>
                    </w:p>
                    <w:p w14:paraId="3E0A957C" w14:textId="77777777" w:rsidR="005D33AB" w:rsidRPr="00506C89" w:rsidRDefault="005D33AB" w:rsidP="005D33AB">
                      <w:pPr>
                        <w:pStyle w:val="ListParagraph"/>
                        <w:ind w:left="426"/>
                        <w:rPr>
                          <w:u w:val="single"/>
                        </w:rPr>
                      </w:pPr>
                    </w:p>
                    <w:p w14:paraId="37159415" w14:textId="77777777" w:rsidR="005D33AB" w:rsidRPr="00C17126" w:rsidRDefault="005D33AB" w:rsidP="005D33AB">
                      <w:pPr>
                        <w:pStyle w:val="ListParagraph"/>
                        <w:ind w:left="426"/>
                        <w:rPr>
                          <w:i/>
                          <w:u w:val="single"/>
                        </w:rPr>
                      </w:pPr>
                      <w:r w:rsidRPr="00C17126">
                        <w:rPr>
                          <w:i/>
                          <w:u w:val="single"/>
                        </w:rPr>
                        <w:t>Notice requirements</w:t>
                      </w:r>
                    </w:p>
                    <w:p w14:paraId="51DEC1E5" w14:textId="77777777" w:rsidR="005D33AB" w:rsidRDefault="005D33AB" w:rsidP="005D33AB">
                      <w:pPr>
                        <w:pStyle w:val="ListParagraph"/>
                        <w:ind w:left="426"/>
                        <w:rPr>
                          <w:i/>
                        </w:rPr>
                      </w:pPr>
                    </w:p>
                    <w:p w14:paraId="69C146FB" w14:textId="77777777" w:rsidR="005D33AB" w:rsidRPr="00506C89" w:rsidRDefault="005D33AB" w:rsidP="005D33AB">
                      <w:pPr>
                        <w:pStyle w:val="ListParagraph"/>
                        <w:ind w:left="426"/>
                        <w:rPr>
                          <w:i/>
                        </w:rPr>
                      </w:pPr>
                      <w:proofErr w:type="gramStart"/>
                      <w:r>
                        <w:rPr>
                          <w:i/>
                        </w:rPr>
                        <w:t>In order to</w:t>
                      </w:r>
                      <w:proofErr w:type="gramEnd"/>
                      <w:r>
                        <w:rPr>
                          <w:i/>
                        </w:rPr>
                        <w:t xml:space="preserve"> have the </w:t>
                      </w:r>
                      <w:r w:rsidRPr="00995328">
                        <w:rPr>
                          <w:i/>
                        </w:rPr>
                        <w:t>power to upgrade or share apparatu</w:t>
                      </w:r>
                      <w:r>
                        <w:rPr>
                          <w:i/>
                        </w:rPr>
                        <w:t xml:space="preserve">s, paragraph </w:t>
                      </w:r>
                      <w:r w:rsidRPr="009B18D1">
                        <w:rPr>
                          <w:i/>
                        </w:rPr>
                        <w:t xml:space="preserve">17 of </w:t>
                      </w:r>
                      <w:r>
                        <w:rPr>
                          <w:i/>
                        </w:rPr>
                        <w:t>the Code (</w:t>
                      </w:r>
                      <w:r w:rsidRPr="009B18D1">
                        <w:rPr>
                          <w:i/>
                        </w:rPr>
                        <w:t>as modified by paragraph 5A of Schedule 2 to the Digital Economy Act 2017</w:t>
                      </w:r>
                      <w:r>
                        <w:rPr>
                          <w:i/>
                        </w:rPr>
                        <w:t>) requires you to give notice before you</w:t>
                      </w:r>
                      <w:r w:rsidRPr="00F60CDA">
                        <w:rPr>
                          <w:i/>
                        </w:rPr>
                        <w:t xml:space="preserve"> begin to upgrade the electronic communications apparatus or (as the case may be) share its use</w:t>
                      </w:r>
                      <w:r>
                        <w:rPr>
                          <w:i/>
                        </w:rPr>
                        <w:t xml:space="preserve">. </w:t>
                      </w:r>
                      <w:r w:rsidRPr="00506C89">
                        <w:rPr>
                          <w:i/>
                        </w:rPr>
                        <w:t xml:space="preserve">This notice must be given before the beginning of the period of 21 days ending with the day on which </w:t>
                      </w:r>
                      <w:r>
                        <w:rPr>
                          <w:i/>
                        </w:rPr>
                        <w:t>you</w:t>
                      </w:r>
                      <w:r w:rsidRPr="00506C89">
                        <w:rPr>
                          <w:i/>
                        </w:rPr>
                        <w:t xml:space="preserve"> begin to upgrade the apparatus or </w:t>
                      </w:r>
                      <w:r>
                        <w:rPr>
                          <w:i/>
                        </w:rPr>
                        <w:t xml:space="preserve">to </w:t>
                      </w:r>
                      <w:r w:rsidRPr="00506C89">
                        <w:rPr>
                          <w:i/>
                        </w:rPr>
                        <w:t>share its use.</w:t>
                      </w:r>
                    </w:p>
                    <w:p w14:paraId="36CCEE64" w14:textId="77777777" w:rsidR="005D33AB" w:rsidRDefault="005D33AB" w:rsidP="005D33AB">
                      <w:pPr>
                        <w:pStyle w:val="ListParagraph"/>
                        <w:ind w:left="426"/>
                        <w:rPr>
                          <w:i/>
                        </w:rPr>
                      </w:pPr>
                    </w:p>
                    <w:p w14:paraId="6EE238AF" w14:textId="77777777" w:rsidR="005D33AB" w:rsidRDefault="005D33AB" w:rsidP="005D33AB">
                      <w:pPr>
                        <w:pStyle w:val="ListParagraph"/>
                        <w:ind w:left="426"/>
                        <w:rPr>
                          <w:i/>
                        </w:rPr>
                      </w:pPr>
                      <w:r>
                        <w:rPr>
                          <w:i/>
                        </w:rPr>
                        <w:t xml:space="preserve">The notice </w:t>
                      </w:r>
                      <w:r w:rsidRPr="00506C89">
                        <w:rPr>
                          <w:i/>
                        </w:rPr>
                        <w:t xml:space="preserve">must be attached, in a secure and durable </w:t>
                      </w:r>
                      <w:r>
                        <w:rPr>
                          <w:i/>
                        </w:rPr>
                        <w:t>manne</w:t>
                      </w:r>
                      <w:r w:rsidRPr="00506C89">
                        <w:rPr>
                          <w:i/>
                        </w:rPr>
                        <w:t>r, to a conspicuous object on the relevant land</w:t>
                      </w:r>
                      <w:r>
                        <w:rPr>
                          <w:i/>
                        </w:rPr>
                        <w:t>,</w:t>
                      </w:r>
                      <w:r w:rsidRPr="00506C89">
                        <w:rPr>
                          <w:i/>
                        </w:rPr>
                        <w:t xml:space="preserve"> ensuring it is in a position where it is reasonably legible.</w:t>
                      </w:r>
                      <w:r>
                        <w:rPr>
                          <w:i/>
                        </w:rPr>
                        <w:t xml:space="preserve"> For these purposes, ‘relevant land’ means:</w:t>
                      </w:r>
                    </w:p>
                    <w:p w14:paraId="77A580EA" w14:textId="77777777" w:rsidR="005D33AB" w:rsidRDefault="005D33AB" w:rsidP="005D33AB">
                      <w:pPr>
                        <w:pStyle w:val="ListParagraph"/>
                        <w:ind w:left="426"/>
                        <w:rPr>
                          <w:i/>
                        </w:rPr>
                      </w:pPr>
                    </w:p>
                    <w:p w14:paraId="234F8E37" w14:textId="77777777" w:rsidR="005D33AB" w:rsidRDefault="005D33AB" w:rsidP="005D33AB">
                      <w:pPr>
                        <w:pStyle w:val="ListParagraph"/>
                        <w:numPr>
                          <w:ilvl w:val="0"/>
                          <w:numId w:val="4"/>
                        </w:numPr>
                        <w:spacing w:after="160" w:line="259" w:lineRule="auto"/>
                        <w:rPr>
                          <w:i/>
                        </w:rPr>
                      </w:pPr>
                      <w:r>
                        <w:rPr>
                          <w:i/>
                        </w:rPr>
                        <w:t xml:space="preserve">in a case where you have a right to enter the land under which the electronic communications apparatus is installed, that </w:t>
                      </w:r>
                      <w:proofErr w:type="gramStart"/>
                      <w:r>
                        <w:rPr>
                          <w:i/>
                        </w:rPr>
                        <w:t>land;</w:t>
                      </w:r>
                      <w:proofErr w:type="gramEnd"/>
                    </w:p>
                    <w:p w14:paraId="3E0F9B8A" w14:textId="77777777" w:rsidR="005D33AB" w:rsidRDefault="005D33AB" w:rsidP="005D33AB">
                      <w:pPr>
                        <w:pStyle w:val="ListParagraph"/>
                        <w:numPr>
                          <w:ilvl w:val="0"/>
                          <w:numId w:val="4"/>
                        </w:numPr>
                        <w:spacing w:after="160" w:line="259" w:lineRule="auto"/>
                        <w:rPr>
                          <w:i/>
                        </w:rPr>
                      </w:pPr>
                      <w:r>
                        <w:rPr>
                          <w:i/>
                        </w:rPr>
                        <w:t>in any other case, the land on which works will be carried out to enable the upgrading or sharing to take place or, where there is more than one set of works, the land on which each set of works will be carried out.</w:t>
                      </w:r>
                    </w:p>
                    <w:p w14:paraId="77CEC283" w14:textId="77777777" w:rsidR="005D33AB" w:rsidRPr="00506C89" w:rsidRDefault="005D33AB" w:rsidP="005D33AB">
                      <w:pPr>
                        <w:pStyle w:val="ListParagraph"/>
                        <w:ind w:left="426"/>
                        <w:rPr>
                          <w:i/>
                        </w:rPr>
                      </w:pPr>
                    </w:p>
                    <w:p w14:paraId="5209236F" w14:textId="77777777" w:rsidR="005D33AB" w:rsidRPr="00B0243E" w:rsidRDefault="005D33AB" w:rsidP="005D33AB">
                      <w:pPr>
                        <w:pStyle w:val="ListParagraph"/>
                        <w:ind w:left="426"/>
                        <w:rPr>
                          <w:i/>
                          <w:iCs/>
                        </w:rPr>
                      </w:pPr>
                      <w:r>
                        <w:rPr>
                          <w:i/>
                          <w:iCs/>
                        </w:rPr>
                        <w:t>P</w:t>
                      </w:r>
                      <w:r w:rsidRPr="004C48F2">
                        <w:rPr>
                          <w:i/>
                          <w:iCs/>
                        </w:rPr>
                        <w:t>aragraph</w:t>
                      </w:r>
                      <w:r w:rsidRPr="004C48F2" w:rsidDel="008B1026">
                        <w:rPr>
                          <w:i/>
                          <w:iCs/>
                        </w:rPr>
                        <w:t xml:space="preserve"> </w:t>
                      </w:r>
                      <w:r>
                        <w:rPr>
                          <w:i/>
                          <w:iCs/>
                        </w:rPr>
                        <w:t>17</w:t>
                      </w:r>
                      <w:r w:rsidRPr="004C48F2">
                        <w:rPr>
                          <w:i/>
                          <w:iCs/>
                        </w:rPr>
                        <w:t xml:space="preserve"> of </w:t>
                      </w:r>
                      <w:r>
                        <w:rPr>
                          <w:i/>
                          <w:iCs/>
                        </w:rPr>
                        <w:t>the Code</w:t>
                      </w:r>
                      <w:r w:rsidRPr="004853FB">
                        <w:rPr>
                          <w:i/>
                        </w:rPr>
                        <w:t xml:space="preserve"> </w:t>
                      </w:r>
                      <w:r>
                        <w:rPr>
                          <w:i/>
                        </w:rPr>
                        <w:t>(as modified by virtue of paragraph 5A of Schedule 2 to the Digital Economy Act 2017)</w:t>
                      </w:r>
                      <w:r w:rsidRPr="004D3BF3">
                        <w:rPr>
                          <w:i/>
                        </w:rPr>
                        <w:t xml:space="preserve"> </w:t>
                      </w:r>
                      <w:r>
                        <w:rPr>
                          <w:i/>
                          <w:iCs/>
                        </w:rPr>
                        <w:t xml:space="preserve">requires that the following conditions are also met: </w:t>
                      </w:r>
                    </w:p>
                    <w:p w14:paraId="43A13F4D" w14:textId="77777777" w:rsidR="005D33AB" w:rsidRDefault="005D33AB" w:rsidP="005D33AB">
                      <w:pPr>
                        <w:pStyle w:val="ListParagraph"/>
                        <w:numPr>
                          <w:ilvl w:val="0"/>
                          <w:numId w:val="3"/>
                        </w:numPr>
                        <w:spacing w:after="160" w:line="259" w:lineRule="auto"/>
                        <w:rPr>
                          <w:i/>
                          <w:iCs/>
                        </w:rPr>
                      </w:pPr>
                      <w:r w:rsidRPr="00B0243E">
                        <w:rPr>
                          <w:i/>
                          <w:iCs/>
                        </w:rPr>
                        <w:t xml:space="preserve">the upgrading and sharing </w:t>
                      </w:r>
                      <w:r>
                        <w:rPr>
                          <w:i/>
                          <w:iCs/>
                        </w:rPr>
                        <w:t xml:space="preserve">of the apparatus must </w:t>
                      </w:r>
                      <w:r w:rsidRPr="00B0243E">
                        <w:rPr>
                          <w:i/>
                          <w:iCs/>
                        </w:rPr>
                        <w:t>have no adverse impact on the land</w:t>
                      </w:r>
                      <w:r>
                        <w:rPr>
                          <w:i/>
                          <w:iCs/>
                        </w:rPr>
                        <w:t>;</w:t>
                      </w:r>
                      <w:r w:rsidRPr="00B0243E">
                        <w:rPr>
                          <w:i/>
                          <w:iCs/>
                        </w:rPr>
                        <w:t xml:space="preserve"> and</w:t>
                      </w:r>
                    </w:p>
                    <w:p w14:paraId="1C064EFB" w14:textId="77777777" w:rsidR="005D33AB" w:rsidRPr="00D935FD" w:rsidRDefault="005D33AB" w:rsidP="005D33AB">
                      <w:pPr>
                        <w:pStyle w:val="ListParagraph"/>
                        <w:numPr>
                          <w:ilvl w:val="0"/>
                          <w:numId w:val="3"/>
                        </w:numPr>
                        <w:spacing w:after="160" w:line="259" w:lineRule="auto"/>
                        <w:rPr>
                          <w:i/>
                          <w:iCs/>
                        </w:rPr>
                      </w:pPr>
                      <w:r w:rsidRPr="00087F43">
                        <w:rPr>
                          <w:i/>
                          <w:iCs/>
                        </w:rPr>
                        <w:t xml:space="preserve">it must not impose any burden on any person with an interest in the land (which includes anything that has an adverse effect on the enjoyment of the land or causes loss, </w:t>
                      </w:r>
                      <w:proofErr w:type="gramStart"/>
                      <w:r w:rsidRPr="00087F43">
                        <w:rPr>
                          <w:i/>
                          <w:iCs/>
                        </w:rPr>
                        <w:t>damage</w:t>
                      </w:r>
                      <w:proofErr w:type="gramEnd"/>
                      <w:r w:rsidRPr="00087F43">
                        <w:rPr>
                          <w:i/>
                          <w:iCs/>
                        </w:rPr>
                        <w:t xml:space="preserve"> or expense to the person).</w:t>
                      </w:r>
                    </w:p>
                  </w:txbxContent>
                </v:textbox>
                <w10:wrap type="square" anchorx="margin"/>
              </v:shape>
            </w:pict>
          </mc:Fallback>
        </mc:AlternateContent>
      </w:r>
      <w:r>
        <w:br w:type="page"/>
      </w:r>
    </w:p>
    <w:p w14:paraId="708DAD5E" w14:textId="77777777" w:rsidR="005D33AB" w:rsidRPr="00525F46" w:rsidRDefault="005D33AB" w:rsidP="005D33AB">
      <w:pPr>
        <w:pStyle w:val="Body"/>
        <w:rPr>
          <w:rFonts w:cs="Arial"/>
          <w:b/>
          <w:bCs/>
        </w:rPr>
      </w:pPr>
      <w:r w:rsidRPr="00B257DD">
        <w:rPr>
          <w:i/>
          <w:noProof/>
        </w:rPr>
        <w:lastRenderedPageBreak/>
        <mc:AlternateContent>
          <mc:Choice Requires="wps">
            <w:drawing>
              <wp:anchor distT="45720" distB="45720" distL="114300" distR="114300" simplePos="0" relativeHeight="251660288" behindDoc="0" locked="0" layoutInCell="1" allowOverlap="1" wp14:anchorId="0BBDF00E" wp14:editId="10AEF6B9">
                <wp:simplePos x="0" y="0"/>
                <wp:positionH relativeFrom="margin">
                  <wp:posOffset>-2540</wp:posOffset>
                </wp:positionH>
                <wp:positionV relativeFrom="paragraph">
                  <wp:posOffset>0</wp:posOffset>
                </wp:positionV>
                <wp:extent cx="5715000" cy="3200400"/>
                <wp:effectExtent l="0" t="0" r="19050"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200400"/>
                        </a:xfrm>
                        <a:prstGeom prst="rect">
                          <a:avLst/>
                        </a:prstGeom>
                        <a:solidFill>
                          <a:srgbClr val="FFFFFF"/>
                        </a:solidFill>
                        <a:ln w="9525">
                          <a:solidFill>
                            <a:srgbClr val="000000"/>
                          </a:solidFill>
                          <a:miter lim="800000"/>
                          <a:headEnd/>
                          <a:tailEnd/>
                        </a:ln>
                      </wps:spPr>
                      <wps:txbx>
                        <w:txbxContent>
                          <w:p w14:paraId="5234CC45" w14:textId="77777777" w:rsidR="005D33AB" w:rsidRDefault="005D33AB" w:rsidP="005D33AB">
                            <w:pPr>
                              <w:pStyle w:val="ListParagraph"/>
                              <w:ind w:left="426"/>
                              <w:rPr>
                                <w:i/>
                                <w:u w:val="single"/>
                              </w:rPr>
                            </w:pPr>
                            <w:r w:rsidRPr="00F44057">
                              <w:rPr>
                                <w:i/>
                                <w:u w:val="single"/>
                              </w:rPr>
                              <w:t>NOTES FOR COMPLETING THIS NOTICE</w:t>
                            </w:r>
                          </w:p>
                          <w:p w14:paraId="4E8D43C3" w14:textId="77777777" w:rsidR="005D33AB" w:rsidRDefault="005D33AB" w:rsidP="005D33AB">
                            <w:pPr>
                              <w:pStyle w:val="ListParagraph"/>
                              <w:rPr>
                                <w:i/>
                                <w:iCs/>
                              </w:rPr>
                            </w:pPr>
                          </w:p>
                          <w:p w14:paraId="1C6D81BC" w14:textId="77777777" w:rsidR="005D33AB" w:rsidRDefault="005D33AB" w:rsidP="005D33AB">
                            <w:pPr>
                              <w:pStyle w:val="ListParagraph"/>
                              <w:ind w:left="426"/>
                              <w:rPr>
                                <w:i/>
                                <w:u w:val="single"/>
                              </w:rPr>
                            </w:pPr>
                            <w:r w:rsidRPr="00974007">
                              <w:rPr>
                                <w:i/>
                                <w:u w:val="single"/>
                              </w:rPr>
                              <w:t>ADDITIONAL NOTES</w:t>
                            </w:r>
                          </w:p>
                          <w:p w14:paraId="3016C05F" w14:textId="77777777" w:rsidR="005D33AB" w:rsidRDefault="005D33AB" w:rsidP="005D33AB">
                            <w:pPr>
                              <w:pStyle w:val="ListParagraph"/>
                              <w:ind w:left="426"/>
                              <w:rPr>
                                <w:i/>
                              </w:rPr>
                            </w:pPr>
                          </w:p>
                          <w:p w14:paraId="73DEC364" w14:textId="77777777" w:rsidR="005D33AB" w:rsidRDefault="005D33AB" w:rsidP="005D33AB">
                            <w:pPr>
                              <w:pStyle w:val="ListParagraph"/>
                              <w:ind w:left="426"/>
                              <w:rPr>
                                <w:i/>
                              </w:rPr>
                            </w:pPr>
                            <w:r w:rsidRPr="00247539">
                              <w:rPr>
                                <w:i/>
                              </w:rPr>
                              <w:t xml:space="preserve">Paragraph </w:t>
                            </w:r>
                            <w:r>
                              <w:rPr>
                                <w:i/>
                              </w:rPr>
                              <w:t>17</w:t>
                            </w:r>
                            <w:r w:rsidRPr="00247539">
                              <w:rPr>
                                <w:i/>
                              </w:rPr>
                              <w:t xml:space="preserve"> of the Code</w:t>
                            </w:r>
                            <w:r>
                              <w:rPr>
                                <w:i/>
                              </w:rPr>
                              <w:t xml:space="preserve"> (as modified by virtue of paragraph 5A of Schedule 2 to the Digital Economy Act 2017)</w:t>
                            </w:r>
                            <w:r w:rsidRPr="00247539">
                              <w:rPr>
                                <w:i/>
                              </w:rPr>
                              <w:t xml:space="preserve"> does not confer any right to enter land for the purpose of upgrading or sharing the use of electronic communications apparatus.</w:t>
                            </w:r>
                          </w:p>
                          <w:p w14:paraId="43FACD16" w14:textId="77777777" w:rsidR="005D33AB" w:rsidRPr="00247539" w:rsidRDefault="005D33AB" w:rsidP="005D33AB">
                            <w:pPr>
                              <w:pStyle w:val="ListParagraph"/>
                              <w:ind w:left="426"/>
                              <w:rPr>
                                <w:i/>
                              </w:rPr>
                            </w:pPr>
                          </w:p>
                          <w:p w14:paraId="079AA547" w14:textId="77777777" w:rsidR="005D33AB" w:rsidRPr="00247539" w:rsidRDefault="005D33AB" w:rsidP="005D33AB">
                            <w:pPr>
                              <w:pStyle w:val="ListParagraph"/>
                              <w:ind w:left="426"/>
                              <w:rPr>
                                <w:i/>
                              </w:rPr>
                            </w:pPr>
                            <w:r>
                              <w:rPr>
                                <w:i/>
                              </w:rPr>
                              <w:t>Where</w:t>
                            </w:r>
                            <w:r w:rsidRPr="00247539">
                              <w:rPr>
                                <w:i/>
                              </w:rPr>
                              <w:t xml:space="preserve"> the above </w:t>
                            </w:r>
                            <w:r>
                              <w:rPr>
                                <w:i/>
                              </w:rPr>
                              <w:t>notice requirements and</w:t>
                            </w:r>
                            <w:r w:rsidRPr="00247539">
                              <w:rPr>
                                <w:i/>
                              </w:rPr>
                              <w:t xml:space="preserve"> conditions are met, paragraph </w:t>
                            </w:r>
                            <w:r>
                              <w:rPr>
                                <w:i/>
                              </w:rPr>
                              <w:t>17</w:t>
                            </w:r>
                            <w:r w:rsidRPr="00247539">
                              <w:rPr>
                                <w:i/>
                              </w:rPr>
                              <w:t>(9) voids any agreement under Part 2 of the Code to the extent that it prevents or limits the upgrading or sharing o</w:t>
                            </w:r>
                            <w:r>
                              <w:rPr>
                                <w:i/>
                              </w:rPr>
                              <w:t>f</w:t>
                            </w:r>
                            <w:r w:rsidRPr="00247539">
                              <w:rPr>
                                <w:i/>
                              </w:rPr>
                              <w:t xml:space="preserve"> apparatus installed under </w:t>
                            </w:r>
                            <w:proofErr w:type="gramStart"/>
                            <w:r w:rsidRPr="00247539">
                              <w:rPr>
                                <w:i/>
                              </w:rPr>
                              <w:t>land</w:t>
                            </w:r>
                            <w:r>
                              <w:rPr>
                                <w:i/>
                              </w:rPr>
                              <w:t>,</w:t>
                            </w:r>
                            <w:r w:rsidRPr="00247539">
                              <w:rPr>
                                <w:i/>
                              </w:rPr>
                              <w:t xml:space="preserve"> or</w:t>
                            </w:r>
                            <w:proofErr w:type="gramEnd"/>
                            <w:r w:rsidRPr="00247539">
                              <w:rPr>
                                <w:i/>
                              </w:rPr>
                              <w:t xml:space="preserve"> makes such upgrading or sharing subject to conditions that must be met by the operator (including a condition requiring the payment of money). </w:t>
                            </w:r>
                          </w:p>
                          <w:p w14:paraId="52C357EE" w14:textId="77777777" w:rsidR="005D33AB" w:rsidRDefault="005D33AB" w:rsidP="005D33AB">
                            <w:pPr>
                              <w:pStyle w:val="ListParagraph"/>
                              <w:rPr>
                                <w:i/>
                                <w:iCs/>
                              </w:rPr>
                            </w:pPr>
                          </w:p>
                          <w:p w14:paraId="2B1115B6" w14:textId="77777777" w:rsidR="005D33AB" w:rsidRPr="00D26428" w:rsidRDefault="005D33AB" w:rsidP="005D33AB">
                            <w:pPr>
                              <w:pStyle w:val="ListParagraph"/>
                              <w:ind w:left="426"/>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BDF00E" id="Text Box 1" o:spid="_x0000_s1027" type="#_x0000_t202" style="position:absolute;margin-left:-.2pt;margin-top:0;width:450pt;height:252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">
                <v:textbox>
                  <w:txbxContent>
                    <w:p w14:paraId="5234CC45" w14:textId="77777777" w:rsidR="005D33AB" w:rsidRDefault="005D33AB" w:rsidP="005D33AB">
                      <w:pPr>
                        <w:pStyle w:val="ListParagraph"/>
                        <w:ind w:left="426"/>
                        <w:rPr>
                          <w:i/>
                          <w:u w:val="single"/>
                        </w:rPr>
                      </w:pPr>
                      <w:r w:rsidRPr="00F44057">
                        <w:rPr>
                          <w:i/>
                          <w:u w:val="single"/>
                        </w:rPr>
                        <w:t>NOTES FOR COMPLETING THIS NOTICE</w:t>
                      </w:r>
                    </w:p>
                    <w:p w14:paraId="4E8D43C3" w14:textId="77777777" w:rsidR="005D33AB" w:rsidRDefault="005D33AB" w:rsidP="005D33AB">
                      <w:pPr>
                        <w:pStyle w:val="ListParagraph"/>
                        <w:rPr>
                          <w:i/>
                          <w:iCs/>
                        </w:rPr>
                      </w:pPr>
                    </w:p>
                    <w:p w14:paraId="1C6D81BC" w14:textId="77777777" w:rsidR="005D33AB" w:rsidRDefault="005D33AB" w:rsidP="005D33AB">
                      <w:pPr>
                        <w:pStyle w:val="ListParagraph"/>
                        <w:ind w:left="426"/>
                        <w:rPr>
                          <w:i/>
                          <w:u w:val="single"/>
                        </w:rPr>
                      </w:pPr>
                      <w:r w:rsidRPr="00974007">
                        <w:rPr>
                          <w:i/>
                          <w:u w:val="single"/>
                        </w:rPr>
                        <w:t>ADDITIONAL NOTES</w:t>
                      </w:r>
                    </w:p>
                    <w:p w14:paraId="3016C05F" w14:textId="77777777" w:rsidR="005D33AB" w:rsidRDefault="005D33AB" w:rsidP="005D33AB">
                      <w:pPr>
                        <w:pStyle w:val="ListParagraph"/>
                        <w:ind w:left="426"/>
                        <w:rPr>
                          <w:i/>
                        </w:rPr>
                      </w:pPr>
                    </w:p>
                    <w:p w14:paraId="73DEC364" w14:textId="77777777" w:rsidR="005D33AB" w:rsidRDefault="005D33AB" w:rsidP="005D33AB">
                      <w:pPr>
                        <w:pStyle w:val="ListParagraph"/>
                        <w:ind w:left="426"/>
                        <w:rPr>
                          <w:i/>
                        </w:rPr>
                      </w:pPr>
                      <w:r w:rsidRPr="00247539">
                        <w:rPr>
                          <w:i/>
                        </w:rPr>
                        <w:t xml:space="preserve">Paragraph </w:t>
                      </w:r>
                      <w:r>
                        <w:rPr>
                          <w:i/>
                        </w:rPr>
                        <w:t>17</w:t>
                      </w:r>
                      <w:r w:rsidRPr="00247539">
                        <w:rPr>
                          <w:i/>
                        </w:rPr>
                        <w:t xml:space="preserve"> of the Code</w:t>
                      </w:r>
                      <w:r>
                        <w:rPr>
                          <w:i/>
                        </w:rPr>
                        <w:t xml:space="preserve"> (as modified by virtue of paragraph 5A of Schedule 2 to the Digital Economy Act 2017)</w:t>
                      </w:r>
                      <w:r w:rsidRPr="00247539">
                        <w:rPr>
                          <w:i/>
                        </w:rPr>
                        <w:t xml:space="preserve"> does not confer any right to enter land for the purpose of upgrading or sharing the use of electronic communications apparatus.</w:t>
                      </w:r>
                    </w:p>
                    <w:p w14:paraId="43FACD16" w14:textId="77777777" w:rsidR="005D33AB" w:rsidRPr="00247539" w:rsidRDefault="005D33AB" w:rsidP="005D33AB">
                      <w:pPr>
                        <w:pStyle w:val="ListParagraph"/>
                        <w:ind w:left="426"/>
                        <w:rPr>
                          <w:i/>
                        </w:rPr>
                      </w:pPr>
                    </w:p>
                    <w:p w14:paraId="079AA547" w14:textId="77777777" w:rsidR="005D33AB" w:rsidRPr="00247539" w:rsidRDefault="005D33AB" w:rsidP="005D33AB">
                      <w:pPr>
                        <w:pStyle w:val="ListParagraph"/>
                        <w:ind w:left="426"/>
                        <w:rPr>
                          <w:i/>
                        </w:rPr>
                      </w:pPr>
                      <w:r>
                        <w:rPr>
                          <w:i/>
                        </w:rPr>
                        <w:t>Where</w:t>
                      </w:r>
                      <w:r w:rsidRPr="00247539">
                        <w:rPr>
                          <w:i/>
                        </w:rPr>
                        <w:t xml:space="preserve"> the above </w:t>
                      </w:r>
                      <w:r>
                        <w:rPr>
                          <w:i/>
                        </w:rPr>
                        <w:t>notice requirements and</w:t>
                      </w:r>
                      <w:r w:rsidRPr="00247539">
                        <w:rPr>
                          <w:i/>
                        </w:rPr>
                        <w:t xml:space="preserve"> conditions are met, paragraph </w:t>
                      </w:r>
                      <w:r>
                        <w:rPr>
                          <w:i/>
                        </w:rPr>
                        <w:t>17</w:t>
                      </w:r>
                      <w:r w:rsidRPr="00247539">
                        <w:rPr>
                          <w:i/>
                        </w:rPr>
                        <w:t>(9) voids any agreement under Part 2 of the Code to the extent that it prevents or limits the upgrading or sharing o</w:t>
                      </w:r>
                      <w:r>
                        <w:rPr>
                          <w:i/>
                        </w:rPr>
                        <w:t>f</w:t>
                      </w:r>
                      <w:r w:rsidRPr="00247539">
                        <w:rPr>
                          <w:i/>
                        </w:rPr>
                        <w:t xml:space="preserve"> apparatus installed under </w:t>
                      </w:r>
                      <w:proofErr w:type="gramStart"/>
                      <w:r w:rsidRPr="00247539">
                        <w:rPr>
                          <w:i/>
                        </w:rPr>
                        <w:t>land</w:t>
                      </w:r>
                      <w:r>
                        <w:rPr>
                          <w:i/>
                        </w:rPr>
                        <w:t>,</w:t>
                      </w:r>
                      <w:r w:rsidRPr="00247539">
                        <w:rPr>
                          <w:i/>
                        </w:rPr>
                        <w:t xml:space="preserve"> or</w:t>
                      </w:r>
                      <w:proofErr w:type="gramEnd"/>
                      <w:r w:rsidRPr="00247539">
                        <w:rPr>
                          <w:i/>
                        </w:rPr>
                        <w:t xml:space="preserve"> makes such upgrading or sharing subject to conditions that must be met by the operator (including a condition requiring the payment of money). </w:t>
                      </w:r>
                    </w:p>
                    <w:p w14:paraId="52C357EE" w14:textId="77777777" w:rsidR="005D33AB" w:rsidRDefault="005D33AB" w:rsidP="005D33AB">
                      <w:pPr>
                        <w:pStyle w:val="ListParagraph"/>
                        <w:rPr>
                          <w:i/>
                          <w:iCs/>
                        </w:rPr>
                      </w:pPr>
                    </w:p>
                    <w:p w14:paraId="2B1115B6" w14:textId="77777777" w:rsidR="005D33AB" w:rsidRPr="00D26428" w:rsidRDefault="005D33AB" w:rsidP="005D33AB">
                      <w:pPr>
                        <w:pStyle w:val="ListParagraph"/>
                        <w:ind w:left="426"/>
                        <w:rPr>
                          <w:i/>
                        </w:rPr>
                      </w:pPr>
                    </w:p>
                  </w:txbxContent>
                </v:textbox>
                <w10:wrap type="square" anchorx="margin"/>
              </v:shape>
            </w:pict>
          </mc:Fallback>
        </mc:AlternateContent>
      </w:r>
    </w:p>
    <w:p w14:paraId="6B27B8BB" w14:textId="77777777" w:rsidR="00CC3295" w:rsidRDefault="00CC3295"/>
    <w:sectPr w:rsidR="00CC32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7588A" w14:textId="77777777" w:rsidR="006400BD" w:rsidRDefault="006400BD" w:rsidP="005D33AB">
      <w:pPr>
        <w:spacing w:after="0" w:line="240" w:lineRule="auto"/>
      </w:pPr>
      <w:r>
        <w:separator/>
      </w:r>
    </w:p>
  </w:endnote>
  <w:endnote w:type="continuationSeparator" w:id="0">
    <w:p w14:paraId="52F48D82" w14:textId="77777777" w:rsidR="006400BD" w:rsidRDefault="006400BD" w:rsidP="005D3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71098" w14:textId="77777777" w:rsidR="006400BD" w:rsidRDefault="006400BD" w:rsidP="005D33AB">
      <w:pPr>
        <w:spacing w:after="0" w:line="240" w:lineRule="auto"/>
      </w:pPr>
      <w:r>
        <w:separator/>
      </w:r>
    </w:p>
  </w:footnote>
  <w:footnote w:type="continuationSeparator" w:id="0">
    <w:p w14:paraId="2733901B" w14:textId="77777777" w:rsidR="006400BD" w:rsidRDefault="006400BD" w:rsidP="005D33AB">
      <w:pPr>
        <w:spacing w:after="0" w:line="240" w:lineRule="auto"/>
      </w:pPr>
      <w:r>
        <w:continuationSeparator/>
      </w:r>
    </w:p>
  </w:footnote>
  <w:footnote w:id="1">
    <w:p w14:paraId="233BD311" w14:textId="77777777" w:rsidR="005D33AB" w:rsidRPr="009F153B" w:rsidRDefault="005D33AB" w:rsidP="005D33AB">
      <w:pPr>
        <w:pStyle w:val="FootnoteText"/>
      </w:pPr>
      <w:r>
        <w:rPr>
          <w:rStyle w:val="FootnoteReference"/>
        </w:rPr>
        <w:footnoteRef/>
      </w:r>
      <w:r>
        <w:t xml:space="preserve"> </w:t>
      </w:r>
      <w:r>
        <w:rPr>
          <w:szCs w:val="18"/>
        </w:rPr>
        <w:t xml:space="preserve">Paragraph 5A of the </w:t>
      </w:r>
      <w:r w:rsidRPr="00FA290F">
        <w:rPr>
          <w:szCs w:val="18"/>
        </w:rPr>
        <w:t xml:space="preserve">of </w:t>
      </w:r>
      <w:r w:rsidRPr="00FA290F" w:rsidDel="002D17A8">
        <w:rPr>
          <w:szCs w:val="18"/>
        </w:rPr>
        <w:t xml:space="preserve">Schedule 2 </w:t>
      </w:r>
      <w:r w:rsidRPr="00FA290F">
        <w:rPr>
          <w:szCs w:val="18"/>
        </w:rPr>
        <w:t>to</w:t>
      </w:r>
      <w:r w:rsidRPr="00FA290F" w:rsidDel="002D17A8">
        <w:rPr>
          <w:szCs w:val="18"/>
        </w:rPr>
        <w:t xml:space="preserve"> the Digital Economy Act 2017 </w:t>
      </w:r>
      <w:r>
        <w:rPr>
          <w:szCs w:val="18"/>
        </w:rPr>
        <w:t>permits</w:t>
      </w:r>
      <w:r w:rsidRPr="00FA290F">
        <w:rPr>
          <w:szCs w:val="18"/>
        </w:rPr>
        <w:t xml:space="preserve"> operators who have Code agreements pre-dating 28 December 2017 to upgrade and share apparatus under limited circumstances. </w:t>
      </w:r>
      <w:r>
        <w:rPr>
          <w:szCs w:val="18"/>
        </w:rPr>
        <w:t>C</w:t>
      </w:r>
      <w:r w:rsidRPr="00FA290F">
        <w:rPr>
          <w:szCs w:val="18"/>
        </w:rPr>
        <w:t>op</w:t>
      </w:r>
      <w:r>
        <w:rPr>
          <w:szCs w:val="18"/>
        </w:rPr>
        <w:t>ies</w:t>
      </w:r>
      <w:r w:rsidRPr="00FA290F" w:rsidDel="00CF70B2">
        <w:rPr>
          <w:szCs w:val="18"/>
        </w:rPr>
        <w:t xml:space="preserve"> </w:t>
      </w:r>
      <w:r w:rsidRPr="00FA290F">
        <w:rPr>
          <w:szCs w:val="18"/>
        </w:rPr>
        <w:t>of the Communications Act 2003</w:t>
      </w:r>
      <w:r>
        <w:rPr>
          <w:szCs w:val="18"/>
        </w:rPr>
        <w:t xml:space="preserve"> and the Digital Economy Act 2017</w:t>
      </w:r>
      <w:r w:rsidRPr="00FA290F">
        <w:rPr>
          <w:szCs w:val="18"/>
        </w:rPr>
        <w:t xml:space="preserve"> </w:t>
      </w:r>
      <w:r>
        <w:rPr>
          <w:szCs w:val="18"/>
        </w:rPr>
        <w:t>can be found</w:t>
      </w:r>
      <w:r w:rsidRPr="00FA290F">
        <w:rPr>
          <w:szCs w:val="18"/>
        </w:rPr>
        <w:t xml:space="preserve"> online at </w:t>
      </w:r>
      <w:hyperlink r:id="rId1" w:history="1">
        <w:r w:rsidRPr="00FA290F">
          <w:rPr>
            <w:rStyle w:val="Hyperlink"/>
            <w:szCs w:val="18"/>
          </w:rPr>
          <w:t>www.legislation.gov.uk</w:t>
        </w:r>
      </w:hyperlink>
      <w:r w:rsidRPr="00FA290F">
        <w:rPr>
          <w:szCs w:val="18"/>
        </w:rPr>
        <w:t>.</w:t>
      </w:r>
    </w:p>
  </w:footnote>
  <w:footnote w:id="2">
    <w:p w14:paraId="491D02C9" w14:textId="77777777" w:rsidR="005D33AB" w:rsidRDefault="005D33AB" w:rsidP="005D33AB">
      <w:pPr>
        <w:pStyle w:val="FootnoteText"/>
      </w:pPr>
      <w:r w:rsidRPr="00FA290F">
        <w:rPr>
          <w:rStyle w:val="FootnoteReference"/>
          <w:szCs w:val="18"/>
        </w:rPr>
        <w:footnoteRef/>
      </w:r>
      <w:r w:rsidRPr="00FA290F">
        <w:rPr>
          <w:szCs w:val="18"/>
        </w:rPr>
        <w:t xml:space="preserve"> As defined in paragraph 1(4) of Schedule 2 to the Digital Economy Act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738B9"/>
    <w:multiLevelType w:val="hybridMultilevel"/>
    <w:tmpl w:val="855204D2"/>
    <w:lvl w:ilvl="0" w:tplc="311C571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250A44"/>
    <w:multiLevelType w:val="hybridMultilevel"/>
    <w:tmpl w:val="CD04B5C6"/>
    <w:lvl w:ilvl="0" w:tplc="E10A0284">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2E5C4C3B"/>
    <w:multiLevelType w:val="hybridMultilevel"/>
    <w:tmpl w:val="0688CF3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1634543"/>
    <w:multiLevelType w:val="hybridMultilevel"/>
    <w:tmpl w:val="616A9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9989295">
    <w:abstractNumId w:val="2"/>
  </w:num>
  <w:num w:numId="2" w16cid:durableId="1577206753">
    <w:abstractNumId w:val="0"/>
  </w:num>
  <w:num w:numId="3" w16cid:durableId="1666857327">
    <w:abstractNumId w:val="3"/>
  </w:num>
  <w:num w:numId="4" w16cid:durableId="205992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3AB"/>
    <w:rsid w:val="0047327A"/>
    <w:rsid w:val="005D33AB"/>
    <w:rsid w:val="006400BD"/>
    <w:rsid w:val="00CC32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6C9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3AB"/>
    <w:pPr>
      <w:spacing w:after="120" w:line="276" w:lineRule="auto"/>
    </w:pPr>
    <w:rPr>
      <w:rFonts w:ascii="Calibri" w:eastAsiaTheme="minorEastAsia" w:hAnsi="Calibri"/>
      <w:color w:val="40404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33AB"/>
    <w:rPr>
      <w:rFonts w:ascii="Calibri" w:hAnsi="Calibri"/>
      <w:color w:val="C80044"/>
      <w:u w:val="single"/>
    </w:rPr>
  </w:style>
  <w:style w:type="paragraph" w:styleId="ListParagraph">
    <w:name w:val="List Paragraph"/>
    <w:basedOn w:val="Normal"/>
    <w:uiPriority w:val="34"/>
    <w:qFormat/>
    <w:rsid w:val="005D33AB"/>
    <w:pPr>
      <w:ind w:left="720"/>
      <w:contextualSpacing/>
    </w:pPr>
  </w:style>
  <w:style w:type="paragraph" w:styleId="FootnoteText">
    <w:name w:val="footnote text"/>
    <w:basedOn w:val="Normal"/>
    <w:link w:val="FootnoteTextChar"/>
    <w:uiPriority w:val="99"/>
    <w:unhideWhenUsed/>
    <w:qFormat/>
    <w:rsid w:val="005D33AB"/>
    <w:pPr>
      <w:spacing w:after="0" w:line="240" w:lineRule="auto"/>
    </w:pPr>
    <w:rPr>
      <w:sz w:val="18"/>
      <w:szCs w:val="20"/>
      <w:lang w:val="en-GB"/>
    </w:rPr>
  </w:style>
  <w:style w:type="character" w:customStyle="1" w:styleId="FootnoteTextChar">
    <w:name w:val="Footnote Text Char"/>
    <w:basedOn w:val="DefaultParagraphFont"/>
    <w:link w:val="FootnoteText"/>
    <w:uiPriority w:val="99"/>
    <w:rsid w:val="005D33AB"/>
    <w:rPr>
      <w:rFonts w:ascii="Calibri" w:eastAsiaTheme="minorEastAsia" w:hAnsi="Calibri"/>
      <w:color w:val="404040"/>
      <w:sz w:val="18"/>
      <w:szCs w:val="20"/>
    </w:rPr>
  </w:style>
  <w:style w:type="character" w:styleId="FootnoteReference">
    <w:name w:val="footnote reference"/>
    <w:basedOn w:val="DefaultParagraphFont"/>
    <w:uiPriority w:val="99"/>
    <w:rsid w:val="005D33AB"/>
    <w:rPr>
      <w:rFonts w:ascii="Calibri" w:hAnsi="Calibri"/>
      <w:sz w:val="18"/>
      <w:vertAlign w:val="superscript"/>
    </w:rPr>
  </w:style>
  <w:style w:type="paragraph" w:customStyle="1" w:styleId="Body">
    <w:name w:val="Body"/>
    <w:rsid w:val="005D33AB"/>
    <w:pPr>
      <w:pBdr>
        <w:top w:val="nil"/>
        <w:left w:val="nil"/>
        <w:bottom w:val="nil"/>
        <w:right w:val="nil"/>
        <w:between w:val="nil"/>
        <w:bar w:val="nil"/>
      </w:pBdr>
    </w:pPr>
    <w:rPr>
      <w:rFonts w:ascii="Arial" w:eastAsia="Arial Unicode MS" w:hAnsi="Arial" w:cs="Arial Unicode MS"/>
      <w:color w:val="000000"/>
      <w:u w:color="000000"/>
      <w:bdr w:val="nil"/>
      <w:lang w:eastAsia="en-GB"/>
      <w14:textOutline w14:w="0" w14:cap="flat" w14:cmpd="sng" w14:algn="ctr">
        <w14:noFill/>
        <w14:prstDash w14:val="solid"/>
        <w14:bevel/>
      </w14:textOutline>
    </w:rPr>
  </w:style>
  <w:style w:type="paragraph" w:styleId="Header">
    <w:name w:val="header"/>
    <w:basedOn w:val="Normal"/>
    <w:link w:val="HeaderChar"/>
    <w:uiPriority w:val="99"/>
    <w:unhideWhenUsed/>
    <w:rsid w:val="004732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27A"/>
    <w:rPr>
      <w:rFonts w:ascii="Calibri" w:eastAsiaTheme="minorEastAsia" w:hAnsi="Calibri"/>
      <w:color w:val="404040"/>
      <w:szCs w:val="24"/>
      <w:lang w:val="en-US"/>
    </w:rPr>
  </w:style>
  <w:style w:type="paragraph" w:styleId="Footer">
    <w:name w:val="footer"/>
    <w:basedOn w:val="Normal"/>
    <w:link w:val="FooterChar"/>
    <w:uiPriority w:val="99"/>
    <w:unhideWhenUsed/>
    <w:rsid w:val="004732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27A"/>
    <w:rPr>
      <w:rFonts w:ascii="Calibri" w:eastAsiaTheme="minorEastAsia" w:hAnsi="Calibri"/>
      <w:color w:val="40404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1511</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2023-04-17T10:39:00Z</dcterms:created>
  <dcterms:modified xsi:type="dcterms:W3CDTF">2023-04-17T10:39:00Z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etDate">
    <vt:lpwstr>2023-04-17T10:39:17Z</vt:lpwstr>
  </property>
  <property fmtid="{D5CDD505-2E9C-101B-9397-08002B2CF9AE}" pid="4" name="MSIP_Label_5a50d26f-5c2c-4137-8396-1b24eb24286c_Method">
    <vt:lpwstr>Privileged</vt:lpwstr>
  </property>
  <property fmtid="{D5CDD505-2E9C-101B-9397-08002B2CF9AE}" pid="5" name="MSIP_Label_5a50d26f-5c2c-4137-8396-1b24eb24286c_Name">
    <vt:lpwstr>5a50d26f-5c2c-4137-8396-1b24eb24286c</vt:lpwstr>
  </property>
  <property fmtid="{D5CDD505-2E9C-101B-9397-08002B2CF9AE}" pid="6" name="MSIP_Label_5a50d26f-5c2c-4137-8396-1b24eb24286c_SiteId">
    <vt:lpwstr>0af648de-310c-4068-8ae4-f9418bae24cc</vt:lpwstr>
  </property>
  <property fmtid="{D5CDD505-2E9C-101B-9397-08002B2CF9AE}" pid="7" name="MSIP_Label_5a50d26f-5c2c-4137-8396-1b24eb24286c_ActionId">
    <vt:lpwstr>4972cdcb-ac51-4644-95b5-03fc2f581647</vt:lpwstr>
  </property>
  <property fmtid="{D5CDD505-2E9C-101B-9397-08002B2CF9AE}" pid="8" name="MSIP_Label_5a50d26f-5c2c-4137-8396-1b24eb24286c_ContentBits">
    <vt:lpwstr>0</vt:lpwstr>
  </property>
</Properties>
</file>