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52A10" w14:textId="77777777" w:rsidR="008E15CC" w:rsidRDefault="008E15CC" w:rsidP="008E15CC">
      <w:pPr>
        <w:pStyle w:val="21ANNEXtitle"/>
      </w:pPr>
      <w:bookmarkStart w:id="0" w:name="_Toc148358032"/>
      <w:r>
        <w:t>Paragraph 20 Notice</w:t>
      </w:r>
      <w:bookmarkEnd w:id="0"/>
    </w:p>
    <w:p w14:paraId="0CAB60B0" w14:textId="77777777" w:rsidR="008E15CC" w:rsidRDefault="008E15CC" w:rsidP="008E15CC">
      <w:pPr>
        <w:jc w:val="center"/>
        <w:rPr>
          <w:b/>
        </w:rPr>
      </w:pPr>
    </w:p>
    <w:p w14:paraId="25A8EE3F" w14:textId="77777777" w:rsidR="008E15CC" w:rsidRDefault="008E15CC" w:rsidP="008E15CC">
      <w:pPr>
        <w:jc w:val="center"/>
        <w:rPr>
          <w:b/>
        </w:rPr>
      </w:pPr>
      <w:r w:rsidRPr="00EB5FFA">
        <w:rPr>
          <w:b/>
        </w:rPr>
        <w:t>STATUTORY NOTICE</w:t>
      </w:r>
      <w:r>
        <w:rPr>
          <w:b/>
        </w:rPr>
        <w:t xml:space="preserve"> </w:t>
      </w:r>
    </w:p>
    <w:p w14:paraId="5CC8A41A" w14:textId="77777777" w:rsidR="008E15CC" w:rsidRDefault="008E15CC" w:rsidP="008E15CC">
      <w:pPr>
        <w:jc w:val="center"/>
        <w:rPr>
          <w:b/>
        </w:rPr>
      </w:pPr>
      <w:r>
        <w:rPr>
          <w:b/>
        </w:rPr>
        <w:t>SEEKING AGREEMENT TO THE CONFERRAL OF RIGHTS UNDER THE ELECTRONIC COMMUNICATIONS CODE</w:t>
      </w:r>
    </w:p>
    <w:p w14:paraId="184C62A6" w14:textId="77777777" w:rsidR="008E15CC" w:rsidRDefault="008E15CC" w:rsidP="008E15CC">
      <w:pPr>
        <w:jc w:val="center"/>
        <w:rPr>
          <w:b/>
        </w:rPr>
      </w:pPr>
      <w:r>
        <w:rPr>
          <w:b/>
          <w:noProof/>
          <w:lang w:eastAsia="en-GB"/>
        </w:rPr>
        <mc:AlternateContent>
          <mc:Choice Requires="wps">
            <w:drawing>
              <wp:anchor distT="0" distB="0" distL="114300" distR="114300" simplePos="0" relativeHeight="251659264" behindDoc="0" locked="0" layoutInCell="1" allowOverlap="1" wp14:anchorId="7F823A74" wp14:editId="42096595">
                <wp:simplePos x="0" y="0"/>
                <wp:positionH relativeFrom="margin">
                  <wp:align>center</wp:align>
                </wp:positionH>
                <wp:positionV relativeFrom="paragraph">
                  <wp:posOffset>431165</wp:posOffset>
                </wp:positionV>
                <wp:extent cx="2466975" cy="914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466975"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2413C4" w14:textId="77777777" w:rsidR="008E15CC" w:rsidRDefault="008E15CC" w:rsidP="008E15CC">
                            <w:pPr>
                              <w:jc w:val="center"/>
                              <w:rPr>
                                <w:b/>
                              </w:rPr>
                            </w:pPr>
                            <w:r>
                              <w:rPr>
                                <w:b/>
                              </w:rPr>
                              <w:t>IMPORTANT NOTICE</w:t>
                            </w:r>
                          </w:p>
                          <w:p w14:paraId="2F17025F" w14:textId="77777777" w:rsidR="008E15CC" w:rsidRPr="00C1569D" w:rsidRDefault="008E15CC" w:rsidP="008E15CC">
                            <w:pPr>
                              <w:jc w:val="center"/>
                              <w:rPr>
                                <w:b/>
                              </w:rPr>
                            </w:pPr>
                            <w:r>
                              <w:rPr>
                                <w:b/>
                              </w:rPr>
                              <w:t xml:space="preserve">If you are willing to enter into a Code Agreement, you should respond within 28 </w:t>
                            </w:r>
                            <w:proofErr w:type="gramStart"/>
                            <w:r>
                              <w:rPr>
                                <w:b/>
                              </w:rPr>
                              <w:t>days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823A74" id="Rectangle 9" o:spid="_x0000_s1026" style="position:absolute;left:0;text-align:left;margin-left:0;margin-top:33.95pt;width:194.25pt;height:1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" fillcolor="white [3201]" strokecolor="black [3213]" strokeweight="1pt">
                <v:textbox>
                  <w:txbxContent>
                    <w:p w14:paraId="1C2413C4" w14:textId="77777777" w:rsidR="008E15CC" w:rsidRDefault="008E15CC" w:rsidP="008E15CC">
                      <w:pPr>
                        <w:jc w:val="center"/>
                        <w:rPr>
                          <w:b/>
                        </w:rPr>
                      </w:pPr>
                      <w:r>
                        <w:rPr>
                          <w:b/>
                        </w:rPr>
                        <w:t>IMPORTANT NOTICE</w:t>
                      </w:r>
                    </w:p>
                    <w:p w14:paraId="2F17025F" w14:textId="77777777" w:rsidR="008E15CC" w:rsidRPr="00C1569D" w:rsidRDefault="008E15CC" w:rsidP="008E15CC">
                      <w:pPr>
                        <w:jc w:val="center"/>
                        <w:rPr>
                          <w:b/>
                        </w:rPr>
                      </w:pPr>
                      <w:r>
                        <w:rPr>
                          <w:b/>
                        </w:rPr>
                        <w:t xml:space="preserve">If you are willing to enter into a Code Agreement, you should respond within 28 </w:t>
                      </w:r>
                      <w:proofErr w:type="gramStart"/>
                      <w:r>
                        <w:rPr>
                          <w:b/>
                        </w:rPr>
                        <w:t>days</w:t>
                      </w:r>
                      <w:proofErr w:type="gramEnd"/>
                    </w:p>
                  </w:txbxContent>
                </v:textbox>
                <w10:wrap anchorx="margin"/>
              </v:rect>
            </w:pict>
          </mc:Fallback>
        </mc:AlternateContent>
      </w:r>
      <w:r>
        <w:rPr>
          <w:b/>
        </w:rPr>
        <w:t>Paragraph 20(2) [</w:t>
      </w:r>
      <w:r w:rsidRPr="00C1569D">
        <w:rPr>
          <w:b/>
          <w:highlight w:val="yellow"/>
        </w:rPr>
        <w:t>and Paragraph 2</w:t>
      </w:r>
      <w:r>
        <w:rPr>
          <w:b/>
          <w:highlight w:val="yellow"/>
        </w:rPr>
        <w:t>7</w:t>
      </w:r>
      <w:r w:rsidRPr="00C1569D">
        <w:rPr>
          <w:b/>
          <w:highlight w:val="yellow"/>
        </w:rPr>
        <w:t>(1)</w:t>
      </w:r>
      <w:r>
        <w:rPr>
          <w:b/>
        </w:rPr>
        <w:t>] of Part 4 of Schedule 3A of the Communications Act 2003</w:t>
      </w:r>
    </w:p>
    <w:p w14:paraId="45712EAE" w14:textId="77777777" w:rsidR="008E15CC" w:rsidRDefault="008E15CC" w:rsidP="008E15CC">
      <w:pPr>
        <w:pStyle w:val="ListParagraph"/>
        <w:ind w:left="426"/>
        <w:jc w:val="both"/>
      </w:pPr>
    </w:p>
    <w:p w14:paraId="2218A1C7" w14:textId="77777777" w:rsidR="008E15CC" w:rsidRDefault="008E15CC" w:rsidP="008E15CC">
      <w:pPr>
        <w:pStyle w:val="ListParagraph"/>
        <w:ind w:left="426"/>
        <w:jc w:val="both"/>
      </w:pPr>
    </w:p>
    <w:p w14:paraId="26031D98" w14:textId="77777777" w:rsidR="008E15CC" w:rsidRDefault="008E15CC" w:rsidP="008E15CC">
      <w:pPr>
        <w:jc w:val="both"/>
      </w:pPr>
    </w:p>
    <w:p w14:paraId="609322F0" w14:textId="77777777" w:rsidR="008E15CC" w:rsidRDefault="008E15CC" w:rsidP="008E15CC">
      <w:pPr>
        <w:jc w:val="both"/>
      </w:pPr>
    </w:p>
    <w:p w14:paraId="07B03F69" w14:textId="77777777" w:rsidR="008E15CC" w:rsidRDefault="008E15CC" w:rsidP="008E15CC">
      <w:pPr>
        <w:jc w:val="both"/>
      </w:pPr>
    </w:p>
    <w:p w14:paraId="0F7D5A0B" w14:textId="77777777" w:rsidR="008E15CC" w:rsidRDefault="008E15CC" w:rsidP="008E15CC">
      <w:pPr>
        <w:pStyle w:val="ListParagraph"/>
        <w:numPr>
          <w:ilvl w:val="0"/>
          <w:numId w:val="2"/>
        </w:numPr>
        <w:spacing w:after="160" w:line="259" w:lineRule="auto"/>
        <w:ind w:left="426" w:hanging="426"/>
        <w:jc w:val="both"/>
      </w:pPr>
      <w:r>
        <w:t>This is a statutory notice pursuant to paragraph 20(2) [</w:t>
      </w:r>
      <w:r w:rsidRPr="00C1569D">
        <w:rPr>
          <w:i/>
          <w:highlight w:val="yellow"/>
        </w:rPr>
        <w:t>and paragraph 2</w:t>
      </w:r>
      <w:r>
        <w:rPr>
          <w:i/>
          <w:highlight w:val="yellow"/>
        </w:rPr>
        <w:t>7</w:t>
      </w:r>
      <w:r w:rsidRPr="00C1569D">
        <w:rPr>
          <w:i/>
          <w:highlight w:val="yellow"/>
        </w:rPr>
        <w:t>(1)</w:t>
      </w:r>
      <w:r>
        <w:t>] of the electronic communications code, set out in Schedule 3A to the Communications Act 2003 (the “</w:t>
      </w:r>
      <w:r w:rsidRPr="00B91EBB">
        <w:rPr>
          <w:b/>
        </w:rPr>
        <w:t>Code</w:t>
      </w:r>
      <w:r>
        <w:t>”).</w:t>
      </w:r>
      <w:r>
        <w:rPr>
          <w:rStyle w:val="FootnoteReference"/>
        </w:rPr>
        <w:footnoteReference w:id="1"/>
      </w:r>
      <w:r>
        <w:t xml:space="preserve"> </w:t>
      </w:r>
    </w:p>
    <w:p w14:paraId="56F402A1" w14:textId="77777777" w:rsidR="008E15CC" w:rsidRDefault="008E15CC" w:rsidP="008E15CC">
      <w:pPr>
        <w:pStyle w:val="ListParagraph"/>
        <w:ind w:left="142" w:hanging="284"/>
        <w:jc w:val="both"/>
      </w:pPr>
    </w:p>
    <w:p w14:paraId="6A15C1E3" w14:textId="77777777" w:rsidR="008E15CC" w:rsidRDefault="008E15CC" w:rsidP="008E15CC">
      <w:pPr>
        <w:pStyle w:val="ListParagraph"/>
        <w:numPr>
          <w:ilvl w:val="0"/>
          <w:numId w:val="2"/>
        </w:numPr>
        <w:spacing w:after="160" w:line="259" w:lineRule="auto"/>
        <w:ind w:left="426" w:hanging="426"/>
        <w:jc w:val="both"/>
      </w:pPr>
      <w:r>
        <w:t xml:space="preserve">This notice has been issued by </w:t>
      </w:r>
      <w:r w:rsidRPr="00DC78C8">
        <w:rPr>
          <w:highlight w:val="yellow"/>
        </w:rPr>
        <w:t>[</w:t>
      </w:r>
      <w:r w:rsidRPr="00DC78C8">
        <w:rPr>
          <w:i/>
          <w:highlight w:val="yellow"/>
        </w:rPr>
        <w:t>Name of Code operator</w:t>
      </w:r>
      <w:r w:rsidRPr="00DC78C8">
        <w:rPr>
          <w:highlight w:val="yellow"/>
        </w:rPr>
        <w:t>]</w:t>
      </w:r>
      <w:r>
        <w:t xml:space="preserve"> (“</w:t>
      </w:r>
      <w:r w:rsidRPr="0095465B">
        <w:rPr>
          <w:b/>
        </w:rPr>
        <w:t>we</w:t>
      </w:r>
      <w:r>
        <w:t>” or “</w:t>
      </w:r>
      <w:r w:rsidRPr="0095465B">
        <w:rPr>
          <w:b/>
        </w:rPr>
        <w:t>us</w:t>
      </w:r>
      <w:r>
        <w:t xml:space="preserve">”) to you, </w:t>
      </w:r>
      <w:r w:rsidRPr="00DC78C8">
        <w:rPr>
          <w:highlight w:val="yellow"/>
        </w:rPr>
        <w:t>[</w:t>
      </w:r>
      <w:r w:rsidRPr="00DC78C8">
        <w:rPr>
          <w:i/>
          <w:highlight w:val="yellow"/>
        </w:rPr>
        <w:t>Insert name</w:t>
      </w:r>
      <w:r w:rsidRPr="00DC78C8">
        <w:rPr>
          <w:highlight w:val="yellow"/>
        </w:rPr>
        <w:t>]</w:t>
      </w:r>
      <w:r>
        <w:t xml:space="preserve">, because we would like to </w:t>
      </w:r>
      <w:r w:rsidRPr="00DC78C8">
        <w:rPr>
          <w:highlight w:val="yellow"/>
        </w:rPr>
        <w:t>[</w:t>
      </w:r>
      <w:r w:rsidRPr="00DC78C8">
        <w:rPr>
          <w:i/>
          <w:highlight w:val="yellow"/>
        </w:rPr>
        <w:t xml:space="preserve">insert brief description of rights sought, </w:t>
      </w:r>
      <w:proofErr w:type="gramStart"/>
      <w:r w:rsidRPr="00DC78C8">
        <w:rPr>
          <w:i/>
          <w:highlight w:val="yellow"/>
        </w:rPr>
        <w:t>e.g.</w:t>
      </w:r>
      <w:proofErr w:type="gramEnd"/>
      <w:r w:rsidRPr="00DC78C8">
        <w:rPr>
          <w:i/>
          <w:highlight w:val="yellow"/>
        </w:rPr>
        <w:t xml:space="preserve"> to install apparatus and carry out related works</w:t>
      </w:r>
      <w:r w:rsidRPr="00DC78C8">
        <w:rPr>
          <w:highlight w:val="yellow"/>
        </w:rPr>
        <w:t>]</w:t>
      </w:r>
      <w:r>
        <w:t xml:space="preserve"> on land </w:t>
      </w:r>
      <w:r w:rsidRPr="00B050D2">
        <w:t>occupied</w:t>
      </w:r>
      <w:r>
        <w:t xml:space="preserve"> by you for the purposes of our </w:t>
      </w:r>
      <w:r w:rsidRPr="00DC78C8">
        <w:rPr>
          <w:highlight w:val="yellow"/>
        </w:rPr>
        <w:t>[</w:t>
      </w:r>
      <w:r w:rsidRPr="00DC78C8">
        <w:rPr>
          <w:i/>
          <w:highlight w:val="yellow"/>
        </w:rPr>
        <w:t>electronic communications network and/or infrastructure system</w:t>
      </w:r>
      <w:r w:rsidRPr="00DC78C8">
        <w:rPr>
          <w:highlight w:val="yellow"/>
        </w:rPr>
        <w:t>]</w:t>
      </w:r>
      <w:r>
        <w:t xml:space="preserve">. We are seeking your agreement to confer these rights on us. </w:t>
      </w:r>
    </w:p>
    <w:p w14:paraId="5FBC14C7" w14:textId="77777777" w:rsidR="008E15CC" w:rsidRDefault="008E15CC" w:rsidP="008E15CC">
      <w:pPr>
        <w:pStyle w:val="ListParagraph"/>
      </w:pPr>
    </w:p>
    <w:p w14:paraId="4D760509" w14:textId="77777777" w:rsidR="008E15CC" w:rsidRPr="00071817" w:rsidRDefault="008E15CC" w:rsidP="008E15CC">
      <w:pPr>
        <w:pStyle w:val="ListParagraph"/>
        <w:rPr>
          <w:i/>
        </w:rPr>
      </w:pPr>
      <w:r>
        <w:rPr>
          <w:i/>
        </w:rPr>
        <w:t>[</w:t>
      </w:r>
      <w:r w:rsidRPr="00DC78C8">
        <w:rPr>
          <w:i/>
          <w:highlight w:val="yellow"/>
        </w:rPr>
        <w:t>OR - delete appropriate version of paragraph 2]</w:t>
      </w:r>
    </w:p>
    <w:p w14:paraId="43AC15F1" w14:textId="77777777" w:rsidR="008E15CC" w:rsidRDefault="008E15CC" w:rsidP="008E15CC">
      <w:pPr>
        <w:spacing w:after="0" w:line="240" w:lineRule="auto"/>
        <w:ind w:left="425" w:hanging="425"/>
        <w:jc w:val="both"/>
      </w:pPr>
      <w:r>
        <w:t>2.</w:t>
      </w:r>
      <w:r>
        <w:tab/>
        <w:t xml:space="preserve">This notice has been issued by </w:t>
      </w:r>
      <w:r w:rsidRPr="00DC78C8">
        <w:rPr>
          <w:highlight w:val="yellow"/>
        </w:rPr>
        <w:t>[</w:t>
      </w:r>
      <w:r w:rsidRPr="00DC78C8">
        <w:rPr>
          <w:i/>
          <w:highlight w:val="yellow"/>
        </w:rPr>
        <w:t>Name of Code operator</w:t>
      </w:r>
      <w:r w:rsidRPr="00DC78C8">
        <w:rPr>
          <w:highlight w:val="yellow"/>
        </w:rPr>
        <w:t>]</w:t>
      </w:r>
      <w:r>
        <w:t xml:space="preserve"> (“</w:t>
      </w:r>
      <w:r w:rsidRPr="00C12272">
        <w:rPr>
          <w:b/>
        </w:rPr>
        <w:t>we</w:t>
      </w:r>
      <w:r>
        <w:t>” or “</w:t>
      </w:r>
      <w:r w:rsidRPr="00C12272">
        <w:rPr>
          <w:b/>
        </w:rPr>
        <w:t>us</w:t>
      </w:r>
      <w:r>
        <w:t>”) to you, [</w:t>
      </w:r>
      <w:r w:rsidRPr="00DC78C8">
        <w:rPr>
          <w:i/>
          <w:highlight w:val="yellow"/>
        </w:rPr>
        <w:t>Insert name</w:t>
      </w:r>
      <w:r w:rsidRPr="00DC78C8">
        <w:rPr>
          <w:highlight w:val="yellow"/>
        </w:rPr>
        <w:t>]</w:t>
      </w:r>
      <w:r>
        <w:t xml:space="preserve">, because we have certain rights to </w:t>
      </w:r>
      <w:r w:rsidRPr="00DC78C8">
        <w:rPr>
          <w:highlight w:val="yellow"/>
        </w:rPr>
        <w:t>[</w:t>
      </w:r>
      <w:r w:rsidRPr="00DC78C8">
        <w:rPr>
          <w:i/>
          <w:highlight w:val="yellow"/>
        </w:rPr>
        <w:t xml:space="preserve">insert brief description of rights already exercisable by operator in relation to the </w:t>
      </w:r>
      <w:r>
        <w:rPr>
          <w:i/>
          <w:highlight w:val="yellow"/>
        </w:rPr>
        <w:t>land</w:t>
      </w:r>
      <w:r w:rsidRPr="00DC78C8">
        <w:rPr>
          <w:i/>
          <w:highlight w:val="yellow"/>
        </w:rPr>
        <w:t xml:space="preserve">, e.g. keep apparatus installed on </w:t>
      </w:r>
      <w:r>
        <w:rPr>
          <w:i/>
          <w:highlight w:val="yellow"/>
        </w:rPr>
        <w:t>land in relation to which you have an interest</w:t>
      </w:r>
      <w:r w:rsidRPr="00DC78C8">
        <w:rPr>
          <w:i/>
          <w:highlight w:val="yellow"/>
        </w:rPr>
        <w:t>]</w:t>
      </w:r>
      <w:r>
        <w:t xml:space="preserve"> for the purpose of our </w:t>
      </w:r>
      <w:r w:rsidRPr="00DC78C8">
        <w:rPr>
          <w:highlight w:val="yellow"/>
        </w:rPr>
        <w:t>[</w:t>
      </w:r>
      <w:r w:rsidRPr="00DC78C8">
        <w:rPr>
          <w:i/>
          <w:highlight w:val="yellow"/>
        </w:rPr>
        <w:t>electronic communications network and/or infrastructure system</w:t>
      </w:r>
      <w:r w:rsidRPr="00DC78C8">
        <w:rPr>
          <w:highlight w:val="yellow"/>
        </w:rPr>
        <w:t>]</w:t>
      </w:r>
      <w:r>
        <w:t xml:space="preserve">. We are seeking your agreement to be bound by these rights. </w:t>
      </w:r>
    </w:p>
    <w:p w14:paraId="3BD29911" w14:textId="77777777" w:rsidR="008E15CC" w:rsidRDefault="008E15CC" w:rsidP="008E15CC">
      <w:pPr>
        <w:spacing w:after="0" w:line="240" w:lineRule="auto"/>
        <w:ind w:left="425" w:hanging="425"/>
        <w:jc w:val="both"/>
      </w:pPr>
    </w:p>
    <w:p w14:paraId="1946E4D7" w14:textId="77777777" w:rsidR="008E15CC" w:rsidRDefault="008E15CC" w:rsidP="008E15CC">
      <w:pPr>
        <w:spacing w:after="0" w:line="240" w:lineRule="auto"/>
        <w:ind w:left="425" w:hanging="425"/>
        <w:jc w:val="both"/>
      </w:pPr>
    </w:p>
    <w:p w14:paraId="4FC5C068" w14:textId="77777777" w:rsidR="008E15CC" w:rsidRDefault="008E15CC" w:rsidP="008E15CC">
      <w:pPr>
        <w:spacing w:after="0" w:line="240" w:lineRule="auto"/>
        <w:ind w:left="425" w:hanging="425"/>
        <w:jc w:val="both"/>
        <w:rPr>
          <w:highlight w:val="cyan"/>
        </w:rPr>
      </w:pPr>
      <w:r>
        <w:t>2A.</w:t>
      </w:r>
      <w:r>
        <w:tab/>
      </w:r>
      <w:r w:rsidRPr="00A26313">
        <w:rPr>
          <w:highlight w:val="yellow"/>
        </w:rPr>
        <w:t>[</w:t>
      </w:r>
      <w:r w:rsidRPr="00F12246">
        <w:rPr>
          <w:i/>
          <w:iCs/>
          <w:highlight w:val="yellow"/>
        </w:rPr>
        <w:t xml:space="preserve">The agreement we seek relates to </w:t>
      </w:r>
      <w:r>
        <w:rPr>
          <w:i/>
          <w:iCs/>
          <w:highlight w:val="yellow"/>
        </w:rPr>
        <w:t xml:space="preserve">premises occupied under a lease </w:t>
      </w:r>
      <w:r w:rsidRPr="00F12246">
        <w:rPr>
          <w:i/>
          <w:iCs/>
          <w:highlight w:val="yellow"/>
        </w:rPr>
        <w:t xml:space="preserve">and is for the purpose of providing an electronic communications service to a lessee in occupation of </w:t>
      </w:r>
      <w:r w:rsidRPr="00151F12">
        <w:rPr>
          <w:i/>
          <w:iCs/>
          <w:highlight w:val="yellow"/>
        </w:rPr>
        <w:t>the premises.</w:t>
      </w:r>
      <w:r w:rsidRPr="00151F12">
        <w:rPr>
          <w:highlight w:val="yellow"/>
        </w:rPr>
        <w:t>]</w:t>
      </w:r>
    </w:p>
    <w:p w14:paraId="70732760" w14:textId="77777777" w:rsidR="008E15CC" w:rsidRPr="00151F12" w:rsidRDefault="008E15CC" w:rsidP="008E15CC">
      <w:pPr>
        <w:spacing w:after="0" w:line="240" w:lineRule="auto"/>
        <w:ind w:left="425" w:hanging="425"/>
        <w:jc w:val="both"/>
        <w:rPr>
          <w:highlight w:val="cyan"/>
        </w:rPr>
      </w:pPr>
    </w:p>
    <w:p w14:paraId="0CBA86AA" w14:textId="77777777" w:rsidR="008E15CC" w:rsidRDefault="008E15CC" w:rsidP="008E15CC">
      <w:pPr>
        <w:spacing w:after="0" w:line="240" w:lineRule="auto"/>
        <w:jc w:val="both"/>
      </w:pPr>
    </w:p>
    <w:p w14:paraId="6ACCD3BD" w14:textId="77777777" w:rsidR="008E15CC" w:rsidRDefault="008E15CC" w:rsidP="008E15CC">
      <w:pPr>
        <w:pStyle w:val="ListParagraph"/>
        <w:numPr>
          <w:ilvl w:val="0"/>
          <w:numId w:val="2"/>
        </w:numPr>
        <w:spacing w:after="0" w:line="240" w:lineRule="auto"/>
        <w:ind w:left="426" w:hanging="426"/>
        <w:jc w:val="both"/>
      </w:pPr>
      <w:r>
        <w:t>[</w:t>
      </w:r>
      <w:r w:rsidRPr="006F1D50">
        <w:rPr>
          <w:i/>
          <w:highlight w:val="yellow"/>
        </w:rPr>
        <w:t xml:space="preserve">We also require your agreement on a temporary basis </w:t>
      </w:r>
      <w:r>
        <w:rPr>
          <w:i/>
          <w:highlight w:val="yellow"/>
        </w:rPr>
        <w:t xml:space="preserve">in relation to electronic communications apparatus that is already installed on, under or over your land. This is </w:t>
      </w:r>
      <w:proofErr w:type="gramStart"/>
      <w:r>
        <w:rPr>
          <w:i/>
          <w:highlight w:val="yellow"/>
        </w:rPr>
        <w:t>in order to</w:t>
      </w:r>
      <w:proofErr w:type="gramEnd"/>
      <w:r>
        <w:rPr>
          <w:i/>
          <w:highlight w:val="yellow"/>
        </w:rPr>
        <w:t xml:space="preserve"> secure that the service provided by our [electronic communications network and/or infrastructure system] is maintained, and the apparatus is properly adjusted and kept in repair.</w:t>
      </w:r>
      <w:r>
        <w:t>]</w:t>
      </w:r>
    </w:p>
    <w:p w14:paraId="4EE3EB67" w14:textId="77777777" w:rsidR="008E15CC" w:rsidRPr="00AB4803" w:rsidRDefault="008E15CC" w:rsidP="008E15CC">
      <w:pPr>
        <w:pStyle w:val="ListParagraph"/>
        <w:ind w:left="142" w:hanging="284"/>
        <w:rPr>
          <w:sz w:val="6"/>
          <w:szCs w:val="6"/>
        </w:rPr>
      </w:pPr>
    </w:p>
    <w:p w14:paraId="18CA9E12" w14:textId="77777777" w:rsidR="008E15CC" w:rsidRDefault="008E15CC" w:rsidP="008E15CC">
      <w:pPr>
        <w:pStyle w:val="ListParagraph"/>
        <w:ind w:left="142" w:hanging="284"/>
        <w:rPr>
          <w:u w:val="single"/>
        </w:rPr>
      </w:pPr>
    </w:p>
    <w:p w14:paraId="301ECF3D" w14:textId="77777777" w:rsidR="008E15CC" w:rsidRDefault="008E15CC" w:rsidP="008E15CC">
      <w:pPr>
        <w:pStyle w:val="ListParagraph"/>
        <w:ind w:left="142" w:hanging="284"/>
        <w:rPr>
          <w:u w:val="single"/>
        </w:rPr>
      </w:pPr>
      <w:r w:rsidRPr="002132D5">
        <w:rPr>
          <w:u w:val="single"/>
        </w:rPr>
        <w:t>BACKGROUND</w:t>
      </w:r>
    </w:p>
    <w:p w14:paraId="29012191" w14:textId="77777777" w:rsidR="008E15CC" w:rsidRPr="002132D5" w:rsidRDefault="008E15CC" w:rsidP="008E15CC">
      <w:pPr>
        <w:pStyle w:val="ListParagraph"/>
        <w:ind w:left="142" w:hanging="284"/>
        <w:rPr>
          <w:u w:val="single"/>
        </w:rPr>
      </w:pPr>
    </w:p>
    <w:p w14:paraId="2B717951" w14:textId="77777777" w:rsidR="008E15CC" w:rsidRDefault="008E15CC" w:rsidP="008E15CC">
      <w:pPr>
        <w:pStyle w:val="ListParagraph"/>
        <w:numPr>
          <w:ilvl w:val="0"/>
          <w:numId w:val="2"/>
        </w:numPr>
        <w:spacing w:after="160" w:line="259" w:lineRule="auto"/>
        <w:ind w:left="426" w:hanging="426"/>
        <w:jc w:val="both"/>
      </w:pPr>
      <w:r>
        <w:lastRenderedPageBreak/>
        <w:t xml:space="preserve">We provide an </w:t>
      </w:r>
      <w:r w:rsidRPr="00DC78C8">
        <w:rPr>
          <w:highlight w:val="yellow"/>
        </w:rPr>
        <w:t>[</w:t>
      </w:r>
      <w:r w:rsidRPr="00DC78C8">
        <w:rPr>
          <w:i/>
          <w:highlight w:val="yellow"/>
        </w:rPr>
        <w:t>electronic communications network and/or infrastructure system</w:t>
      </w:r>
      <w:r w:rsidRPr="00DC78C8">
        <w:rPr>
          <w:highlight w:val="yellow"/>
        </w:rPr>
        <w:t>]</w:t>
      </w:r>
      <w:r>
        <w:t xml:space="preserve"> in the United Kingdom. This is used in order to provide consumers with </w:t>
      </w:r>
      <w:r w:rsidRPr="00DC78C8">
        <w:rPr>
          <w:highlight w:val="yellow"/>
        </w:rPr>
        <w:t>[</w:t>
      </w:r>
      <w:r w:rsidRPr="00DC78C8">
        <w:rPr>
          <w:i/>
          <w:highlight w:val="yellow"/>
        </w:rPr>
        <w:t>insert a brief description of the retail services which are dependent on this network and/or infrastructure system</w:t>
      </w:r>
      <w:r w:rsidRPr="00DC78C8">
        <w:rPr>
          <w:highlight w:val="yellow"/>
        </w:rPr>
        <w:t xml:space="preserve"> (</w:t>
      </w:r>
      <w:proofErr w:type="gramStart"/>
      <w:r w:rsidRPr="00DC78C8">
        <w:rPr>
          <w:i/>
          <w:highlight w:val="yellow"/>
        </w:rPr>
        <w:t>e.g.</w:t>
      </w:r>
      <w:proofErr w:type="gramEnd"/>
      <w:r w:rsidRPr="00DC78C8">
        <w:rPr>
          <w:i/>
          <w:highlight w:val="yellow"/>
        </w:rPr>
        <w:t xml:space="preserve"> fixed voice and broadband services)</w:t>
      </w:r>
      <w:r w:rsidRPr="00DC78C8">
        <w:rPr>
          <w:highlight w:val="yellow"/>
        </w:rPr>
        <w:t>]</w:t>
      </w:r>
      <w:r>
        <w:t>.</w:t>
      </w:r>
    </w:p>
    <w:p w14:paraId="3B47D066" w14:textId="77777777" w:rsidR="008E15CC" w:rsidRDefault="008E15CC" w:rsidP="008E15CC">
      <w:pPr>
        <w:pStyle w:val="ListParagraph"/>
        <w:ind w:left="426" w:hanging="426"/>
        <w:jc w:val="both"/>
      </w:pPr>
    </w:p>
    <w:p w14:paraId="4D12A6D4" w14:textId="77777777" w:rsidR="008E15CC" w:rsidRDefault="008E15CC" w:rsidP="008E15CC">
      <w:pPr>
        <w:pStyle w:val="ListParagraph"/>
        <w:numPr>
          <w:ilvl w:val="0"/>
          <w:numId w:val="2"/>
        </w:numPr>
        <w:spacing w:after="160" w:line="259" w:lineRule="auto"/>
        <w:ind w:left="426" w:hanging="426"/>
        <w:jc w:val="both"/>
      </w:pPr>
      <w:r>
        <w:t xml:space="preserve">For this purpose, the Office of Communications (OFCOM) has given a direction applying the Code to us. The Code regulates the relationships between us and occupiers of land, thereby facilitating </w:t>
      </w:r>
      <w:r w:rsidRPr="003F5788">
        <w:t>the</w:t>
      </w:r>
      <w:r>
        <w:t xml:space="preserve"> deployment of electronic communications apparatus. </w:t>
      </w:r>
    </w:p>
    <w:p w14:paraId="5F9701AF" w14:textId="77777777" w:rsidR="008E15CC" w:rsidRPr="00955FF0" w:rsidRDefault="008E15CC" w:rsidP="008E15CC">
      <w:pPr>
        <w:rPr>
          <w:sz w:val="6"/>
          <w:szCs w:val="6"/>
          <w:u w:val="single"/>
        </w:rPr>
      </w:pPr>
    </w:p>
    <w:p w14:paraId="3F287B47" w14:textId="77777777" w:rsidR="008E15CC" w:rsidRDefault="008E15CC" w:rsidP="008E15CC">
      <w:pPr>
        <w:rPr>
          <w:u w:val="single"/>
        </w:rPr>
      </w:pPr>
      <w:r>
        <w:rPr>
          <w:u w:val="single"/>
        </w:rPr>
        <w:t>INTERPRETATION</w:t>
      </w:r>
    </w:p>
    <w:p w14:paraId="0F0E316E" w14:textId="77777777" w:rsidR="008E15CC" w:rsidRDefault="008E15CC" w:rsidP="008E15CC">
      <w:pPr>
        <w:pStyle w:val="ListParagraph"/>
        <w:numPr>
          <w:ilvl w:val="0"/>
          <w:numId w:val="2"/>
        </w:numPr>
        <w:spacing w:after="160" w:line="259" w:lineRule="auto"/>
        <w:ind w:left="426" w:hanging="426"/>
        <w:jc w:val="both"/>
      </w:pPr>
      <w:r>
        <w:t>In this notice:</w:t>
      </w:r>
    </w:p>
    <w:p w14:paraId="2E8B0C3F" w14:textId="77777777" w:rsidR="008E15CC" w:rsidRDefault="008E15CC" w:rsidP="008E15CC">
      <w:pPr>
        <w:pStyle w:val="ListParagraph"/>
        <w:numPr>
          <w:ilvl w:val="1"/>
          <w:numId w:val="2"/>
        </w:numPr>
        <w:spacing w:after="160" w:line="259" w:lineRule="auto"/>
        <w:ind w:left="709" w:hanging="283"/>
        <w:jc w:val="both"/>
      </w:pPr>
      <w:r>
        <w:t>“</w:t>
      </w:r>
      <w:r w:rsidRPr="00F41ABA">
        <w:rPr>
          <w:b/>
        </w:rPr>
        <w:t>Apparatus</w:t>
      </w:r>
      <w:r>
        <w:t xml:space="preserve">” means the electronic communications apparatus described in Annex </w:t>
      </w:r>
      <w:proofErr w:type="gramStart"/>
      <w:r>
        <w:t>1;</w:t>
      </w:r>
      <w:proofErr w:type="gramEnd"/>
      <w:r>
        <w:t xml:space="preserve"> </w:t>
      </w:r>
    </w:p>
    <w:p w14:paraId="2761AB13" w14:textId="77777777" w:rsidR="008E15CC" w:rsidRDefault="008E15CC" w:rsidP="008E15CC">
      <w:pPr>
        <w:pStyle w:val="ListParagraph"/>
        <w:numPr>
          <w:ilvl w:val="1"/>
          <w:numId w:val="2"/>
        </w:numPr>
        <w:spacing w:after="160" w:line="259" w:lineRule="auto"/>
        <w:ind w:left="709" w:hanging="283"/>
        <w:jc w:val="both"/>
        <w:rPr>
          <w:rFonts w:cs="Arial"/>
        </w:rPr>
      </w:pPr>
      <w:r w:rsidRPr="00611237">
        <w:rPr>
          <w:rFonts w:cs="Arial"/>
        </w:rPr>
        <w:t>“</w:t>
      </w:r>
      <w:r w:rsidRPr="00611237">
        <w:rPr>
          <w:rFonts w:cs="Arial"/>
          <w:b/>
        </w:rPr>
        <w:t>Land</w:t>
      </w:r>
      <w:r w:rsidRPr="00611237">
        <w:rPr>
          <w:rFonts w:cs="Arial"/>
        </w:rPr>
        <w:t xml:space="preserve">” means the </w:t>
      </w:r>
      <w:r w:rsidRPr="00611237">
        <w:rPr>
          <w:rFonts w:cs="Arial"/>
          <w:highlight w:val="yellow"/>
        </w:rPr>
        <w:t>[</w:t>
      </w:r>
      <w:r w:rsidRPr="00611237">
        <w:rPr>
          <w:rFonts w:cs="Arial"/>
          <w:i/>
          <w:highlight w:val="yellow"/>
        </w:rPr>
        <w:t>land</w:t>
      </w:r>
      <w:r>
        <w:rPr>
          <w:rFonts w:cs="Arial"/>
          <w:i/>
          <w:highlight w:val="yellow"/>
        </w:rPr>
        <w:t xml:space="preserve"> or target premises</w:t>
      </w:r>
      <w:r w:rsidRPr="00611237">
        <w:rPr>
          <w:rFonts w:cs="Arial"/>
          <w:highlight w:val="yellow"/>
        </w:rPr>
        <w:t>]</w:t>
      </w:r>
      <w:r w:rsidRPr="00611237">
        <w:rPr>
          <w:rFonts w:cs="Arial"/>
        </w:rPr>
        <w:t xml:space="preserve"> at </w:t>
      </w:r>
      <w:r w:rsidRPr="00611237">
        <w:rPr>
          <w:rFonts w:cs="Arial"/>
          <w:highlight w:val="yellow"/>
        </w:rPr>
        <w:t>[</w:t>
      </w:r>
      <w:r w:rsidRPr="00611237">
        <w:rPr>
          <w:rFonts w:cs="Arial"/>
          <w:i/>
          <w:highlight w:val="yellow"/>
        </w:rPr>
        <w:t>Insert address / description of land, etc.</w:t>
      </w:r>
      <w:proofErr w:type="gramStart"/>
      <w:r w:rsidRPr="00611237">
        <w:rPr>
          <w:rFonts w:cs="Arial"/>
          <w:highlight w:val="yellow"/>
        </w:rPr>
        <w:t>]</w:t>
      </w:r>
      <w:r w:rsidRPr="00611237">
        <w:rPr>
          <w:rFonts w:cs="Arial"/>
        </w:rPr>
        <w:t>;</w:t>
      </w:r>
      <w:proofErr w:type="gramEnd"/>
      <w:r w:rsidRPr="00611237">
        <w:rPr>
          <w:rFonts w:cs="Arial"/>
        </w:rPr>
        <w:t xml:space="preserve"> </w:t>
      </w:r>
    </w:p>
    <w:p w14:paraId="68ECB7BD" w14:textId="77777777" w:rsidR="008E15CC" w:rsidRPr="00F725BB" w:rsidRDefault="008E15CC" w:rsidP="008E15CC">
      <w:pPr>
        <w:pStyle w:val="ListParagraph"/>
        <w:numPr>
          <w:ilvl w:val="1"/>
          <w:numId w:val="2"/>
        </w:numPr>
        <w:spacing w:after="160" w:line="259" w:lineRule="auto"/>
        <w:ind w:left="709" w:hanging="283"/>
        <w:jc w:val="both"/>
        <w:rPr>
          <w:rFonts w:cs="Arial"/>
        </w:rPr>
      </w:pPr>
      <w:r w:rsidRPr="00525F46">
        <w:t>“</w:t>
      </w:r>
      <w:r>
        <w:rPr>
          <w:rFonts w:eastAsia="Arial" w:cs="Arial"/>
          <w:b/>
          <w:color w:val="000000"/>
          <w:u w:color="000000"/>
          <w:lang w:eastAsia="en-GB"/>
        </w:rPr>
        <w:t xml:space="preserve">Target Premises” </w:t>
      </w:r>
      <w:r>
        <w:rPr>
          <w:rFonts w:eastAsia="Arial" w:cs="Arial"/>
          <w:bCs/>
          <w:color w:val="000000"/>
          <w:u w:color="000000"/>
          <w:lang w:eastAsia="en-GB"/>
        </w:rPr>
        <w:t>means premises within scope of Part 4A of the Code under paragraph 27</w:t>
      </w:r>
      <w:proofErr w:type="gramStart"/>
      <w:r>
        <w:rPr>
          <w:rFonts w:eastAsia="Arial" w:cs="Arial"/>
          <w:bCs/>
          <w:color w:val="000000"/>
          <w:u w:color="000000"/>
          <w:lang w:eastAsia="en-GB"/>
        </w:rPr>
        <w:t>B(</w:t>
      </w:r>
      <w:proofErr w:type="gramEnd"/>
      <w:r>
        <w:rPr>
          <w:rFonts w:eastAsia="Arial" w:cs="Arial"/>
          <w:bCs/>
          <w:color w:val="000000"/>
          <w:u w:color="000000"/>
          <w:lang w:eastAsia="en-GB"/>
        </w:rPr>
        <w:t>2) of the Code</w:t>
      </w:r>
      <w:r>
        <w:t>; and</w:t>
      </w:r>
    </w:p>
    <w:p w14:paraId="5C51C492" w14:textId="77777777" w:rsidR="008E15CC" w:rsidRDefault="008E15CC" w:rsidP="008E15CC">
      <w:pPr>
        <w:pStyle w:val="ListParagraph"/>
        <w:numPr>
          <w:ilvl w:val="1"/>
          <w:numId w:val="2"/>
        </w:numPr>
        <w:spacing w:after="160" w:line="259" w:lineRule="auto"/>
        <w:ind w:left="709" w:hanging="283"/>
        <w:jc w:val="both"/>
      </w:pPr>
      <w:r>
        <w:t>words used but not defined in this Notice shall have the meaning ascribed to them in the Code.</w:t>
      </w:r>
    </w:p>
    <w:p w14:paraId="47EEF8FE" w14:textId="77777777" w:rsidR="008E15CC" w:rsidRPr="003D0459" w:rsidRDefault="008E15CC" w:rsidP="008E15CC">
      <w:pPr>
        <w:rPr>
          <w:sz w:val="6"/>
          <w:szCs w:val="6"/>
          <w:u w:val="single"/>
        </w:rPr>
      </w:pPr>
    </w:p>
    <w:p w14:paraId="35D30DF4" w14:textId="77777777" w:rsidR="008E15CC" w:rsidRPr="004328BA" w:rsidRDefault="008E15CC" w:rsidP="008E15CC">
      <w:pPr>
        <w:rPr>
          <w:u w:val="single"/>
        </w:rPr>
      </w:pPr>
      <w:r>
        <w:rPr>
          <w:u w:val="single"/>
        </w:rPr>
        <w:t>DETAILS OF THE AGREEMENT WE ARE SEEKING</w:t>
      </w:r>
    </w:p>
    <w:p w14:paraId="7CCB0FC5" w14:textId="77777777" w:rsidR="008E15CC" w:rsidRDefault="008E15CC" w:rsidP="008E15CC">
      <w:pPr>
        <w:pStyle w:val="ListParagraph"/>
        <w:numPr>
          <w:ilvl w:val="0"/>
          <w:numId w:val="2"/>
        </w:numPr>
        <w:spacing w:after="160" w:line="259" w:lineRule="auto"/>
        <w:ind w:left="426" w:hanging="426"/>
        <w:jc w:val="both"/>
      </w:pPr>
      <w:r>
        <w:t xml:space="preserve">In this notice, we are seeking your agreement </w:t>
      </w:r>
      <w:r w:rsidRPr="00DC78C8">
        <w:rPr>
          <w:highlight w:val="yellow"/>
        </w:rPr>
        <w:t>[</w:t>
      </w:r>
      <w:r w:rsidRPr="00DC78C8">
        <w:rPr>
          <w:i/>
          <w:highlight w:val="yellow"/>
        </w:rPr>
        <w:t>to confer on us / to be bound by</w:t>
      </w:r>
      <w:r w:rsidRPr="00DC78C8">
        <w:rPr>
          <w:highlight w:val="yellow"/>
        </w:rPr>
        <w:t>]</w:t>
      </w:r>
      <w:r>
        <w:t xml:space="preserve"> the following rights:</w:t>
      </w:r>
    </w:p>
    <w:p w14:paraId="1528F95F" w14:textId="77777777" w:rsidR="008E15CC" w:rsidRDefault="008E15CC" w:rsidP="008E15CC">
      <w:pPr>
        <w:pStyle w:val="ListParagraph"/>
        <w:numPr>
          <w:ilvl w:val="1"/>
          <w:numId w:val="2"/>
        </w:numPr>
        <w:spacing w:after="160" w:line="259" w:lineRule="auto"/>
        <w:ind w:left="851" w:hanging="425"/>
        <w:jc w:val="both"/>
      </w:pPr>
      <w:r w:rsidRPr="00DC78C8">
        <w:rPr>
          <w:highlight w:val="yellow"/>
        </w:rPr>
        <w:t>[</w:t>
      </w:r>
      <w:r w:rsidRPr="00DC78C8">
        <w:rPr>
          <w:i/>
          <w:highlight w:val="yellow"/>
        </w:rPr>
        <w:t xml:space="preserve">the right to install the Apparatus on, under or over the </w:t>
      </w:r>
      <w:proofErr w:type="gramStart"/>
      <w:r>
        <w:rPr>
          <w:i/>
          <w:highlight w:val="yellow"/>
        </w:rPr>
        <w:t>Land;</w:t>
      </w:r>
      <w:proofErr w:type="gramEnd"/>
      <w:r>
        <w:t xml:space="preserve"> </w:t>
      </w:r>
    </w:p>
    <w:p w14:paraId="5FF36E47" w14:textId="77777777" w:rsidR="008E15CC" w:rsidRPr="00B91E9E" w:rsidRDefault="008E15CC" w:rsidP="008E15CC">
      <w:pPr>
        <w:pStyle w:val="ListParagraph"/>
        <w:numPr>
          <w:ilvl w:val="1"/>
          <w:numId w:val="2"/>
        </w:numPr>
        <w:spacing w:after="160" w:line="259" w:lineRule="auto"/>
        <w:ind w:left="851" w:hanging="425"/>
        <w:jc w:val="both"/>
      </w:pPr>
      <w:r w:rsidRPr="00DC78C8">
        <w:rPr>
          <w:highlight w:val="yellow"/>
        </w:rPr>
        <w:t>[</w:t>
      </w:r>
      <w:r w:rsidRPr="00DC78C8">
        <w:rPr>
          <w:i/>
          <w:highlight w:val="yellow"/>
        </w:rPr>
        <w:t xml:space="preserve">the right to keep installed the </w:t>
      </w:r>
      <w:proofErr w:type="gramStart"/>
      <w:r w:rsidRPr="00DC78C8">
        <w:rPr>
          <w:i/>
          <w:highlight w:val="yellow"/>
        </w:rPr>
        <w:t>Apparatus</w:t>
      </w:r>
      <w:proofErr w:type="gramEnd"/>
      <w:r w:rsidRPr="00DC78C8">
        <w:rPr>
          <w:i/>
          <w:highlight w:val="yellow"/>
        </w:rPr>
        <w:t xml:space="preserve"> which is on, under or over the </w:t>
      </w:r>
      <w:r>
        <w:rPr>
          <w:i/>
          <w:highlight w:val="yellow"/>
        </w:rPr>
        <w:t>Land;</w:t>
      </w:r>
    </w:p>
    <w:p w14:paraId="18DA7F8C" w14:textId="77777777" w:rsidR="008E15CC" w:rsidRDefault="008E15CC" w:rsidP="008E15CC">
      <w:pPr>
        <w:pStyle w:val="ListParagraph"/>
        <w:numPr>
          <w:ilvl w:val="1"/>
          <w:numId w:val="2"/>
        </w:numPr>
        <w:spacing w:after="160" w:line="259" w:lineRule="auto"/>
        <w:ind w:left="851" w:hanging="425"/>
        <w:jc w:val="both"/>
      </w:pPr>
      <w:r w:rsidRPr="00DC78C8">
        <w:rPr>
          <w:highlight w:val="yellow"/>
        </w:rPr>
        <w:t>[</w:t>
      </w:r>
      <w:r w:rsidRPr="00DC78C8">
        <w:rPr>
          <w:i/>
          <w:highlight w:val="yellow"/>
        </w:rPr>
        <w:t xml:space="preserve">the right to inspect, maintain, adjust, alter, repair, upgrade </w:t>
      </w:r>
      <w:r>
        <w:rPr>
          <w:i/>
          <w:highlight w:val="yellow"/>
        </w:rPr>
        <w:t>or</w:t>
      </w:r>
      <w:r w:rsidRPr="00DC78C8">
        <w:rPr>
          <w:i/>
          <w:highlight w:val="yellow"/>
        </w:rPr>
        <w:t xml:space="preserve"> operate</w:t>
      </w:r>
      <w:r>
        <w:rPr>
          <w:i/>
          <w:highlight w:val="yellow"/>
        </w:rPr>
        <w:t xml:space="preserve"> the</w:t>
      </w:r>
      <w:r w:rsidRPr="00DC78C8">
        <w:rPr>
          <w:i/>
          <w:highlight w:val="yellow"/>
        </w:rPr>
        <w:t xml:space="preserve"> </w:t>
      </w:r>
      <w:proofErr w:type="gramStart"/>
      <w:r w:rsidRPr="00DC78C8">
        <w:rPr>
          <w:i/>
          <w:highlight w:val="yellow"/>
        </w:rPr>
        <w:t>Apparatus</w:t>
      </w:r>
      <w:proofErr w:type="gramEnd"/>
      <w:r w:rsidRPr="00DC78C8">
        <w:rPr>
          <w:i/>
          <w:highlight w:val="yellow"/>
        </w:rPr>
        <w:t xml:space="preserve"> which is on, under or over the </w:t>
      </w:r>
      <w:r>
        <w:rPr>
          <w:i/>
          <w:highlight w:val="yellow"/>
        </w:rPr>
        <w:t>Land;</w:t>
      </w:r>
      <w:r>
        <w:t xml:space="preserve"> </w:t>
      </w:r>
    </w:p>
    <w:p w14:paraId="115BEAF7" w14:textId="77777777" w:rsidR="008E15CC" w:rsidRDefault="008E15CC" w:rsidP="008E15CC">
      <w:pPr>
        <w:pStyle w:val="ListParagraph"/>
        <w:numPr>
          <w:ilvl w:val="1"/>
          <w:numId w:val="2"/>
        </w:numPr>
        <w:spacing w:after="160" w:line="259" w:lineRule="auto"/>
        <w:ind w:left="851" w:hanging="425"/>
        <w:jc w:val="both"/>
      </w:pPr>
      <w:r w:rsidRPr="00DC78C8">
        <w:rPr>
          <w:highlight w:val="yellow"/>
        </w:rPr>
        <w:t>[</w:t>
      </w:r>
      <w:r w:rsidRPr="00DC78C8">
        <w:rPr>
          <w:i/>
          <w:highlight w:val="yellow"/>
        </w:rPr>
        <w:t xml:space="preserve">the right to carry out any works on the </w:t>
      </w:r>
      <w:r>
        <w:rPr>
          <w:i/>
          <w:highlight w:val="yellow"/>
        </w:rPr>
        <w:t xml:space="preserve">Land, </w:t>
      </w:r>
      <w:r w:rsidRPr="00DC78C8">
        <w:rPr>
          <w:i/>
          <w:highlight w:val="yellow"/>
        </w:rPr>
        <w:t xml:space="preserve">for or in connection with the installation of the Apparatus on, under or over the </w:t>
      </w:r>
      <w:proofErr w:type="gramStart"/>
      <w:r>
        <w:rPr>
          <w:i/>
          <w:highlight w:val="yellow"/>
        </w:rPr>
        <w:t>Land,</w:t>
      </w:r>
      <w:r w:rsidRPr="00DC78C8">
        <w:rPr>
          <w:i/>
          <w:highlight w:val="yellow"/>
        </w:rPr>
        <w:t>[</w:t>
      </w:r>
      <w:proofErr w:type="gramEnd"/>
      <w:r w:rsidRPr="00DC78C8">
        <w:rPr>
          <w:i/>
          <w:highlight w:val="yellow"/>
        </w:rPr>
        <w:t xml:space="preserve">or the installation of </w:t>
      </w:r>
      <w:r>
        <w:rPr>
          <w:i/>
          <w:highlight w:val="yellow"/>
        </w:rPr>
        <w:t>e</w:t>
      </w:r>
      <w:r w:rsidRPr="00DC78C8">
        <w:rPr>
          <w:i/>
          <w:highlight w:val="yellow"/>
        </w:rPr>
        <w:t xml:space="preserve">lectronic </w:t>
      </w:r>
      <w:r>
        <w:rPr>
          <w:i/>
          <w:highlight w:val="yellow"/>
        </w:rPr>
        <w:t>c</w:t>
      </w:r>
      <w:r w:rsidRPr="00DC78C8">
        <w:rPr>
          <w:i/>
          <w:highlight w:val="yellow"/>
        </w:rPr>
        <w:t xml:space="preserve">ommunications </w:t>
      </w:r>
      <w:r>
        <w:rPr>
          <w:i/>
          <w:highlight w:val="yellow"/>
        </w:rPr>
        <w:t>a</w:t>
      </w:r>
      <w:r w:rsidRPr="00DC78C8">
        <w:rPr>
          <w:i/>
          <w:highlight w:val="yellow"/>
        </w:rPr>
        <w:t>pparatus elsewhere]</w:t>
      </w:r>
      <w:r>
        <w:t xml:space="preserve">]; </w:t>
      </w:r>
    </w:p>
    <w:p w14:paraId="0E51B5B0" w14:textId="77777777" w:rsidR="008E15CC" w:rsidRPr="00C12272" w:rsidRDefault="008E15CC" w:rsidP="008E15CC">
      <w:pPr>
        <w:pStyle w:val="ListParagraph"/>
        <w:numPr>
          <w:ilvl w:val="1"/>
          <w:numId w:val="2"/>
        </w:numPr>
        <w:spacing w:after="160" w:line="259" w:lineRule="auto"/>
        <w:ind w:left="851" w:hanging="425"/>
        <w:jc w:val="both"/>
      </w:pPr>
      <w:r w:rsidRPr="00E07324">
        <w:rPr>
          <w:i/>
          <w:iCs/>
          <w:highlight w:val="yellow"/>
        </w:rPr>
        <w:t xml:space="preserve">[the right to carry out any works on the Land for or in connection with the maintenance, adjustment, alteration, repair, upgrading or operation of the </w:t>
      </w:r>
      <w:proofErr w:type="gramStart"/>
      <w:r w:rsidRPr="00E07324">
        <w:rPr>
          <w:i/>
          <w:iCs/>
          <w:highlight w:val="yellow"/>
        </w:rPr>
        <w:t>Apparatus</w:t>
      </w:r>
      <w:proofErr w:type="gramEnd"/>
      <w:r w:rsidRPr="00E07324">
        <w:rPr>
          <w:i/>
          <w:iCs/>
          <w:highlight w:val="yellow"/>
        </w:rPr>
        <w:t xml:space="preserve"> which is on, under or over the Land</w:t>
      </w:r>
      <w:r w:rsidRPr="00E07324">
        <w:rPr>
          <w:i/>
          <w:highlight w:val="yellow"/>
        </w:rPr>
        <w:t xml:space="preserve"> </w:t>
      </w:r>
      <w:r w:rsidRPr="00DC78C8">
        <w:rPr>
          <w:i/>
          <w:highlight w:val="yellow"/>
        </w:rPr>
        <w:t xml:space="preserve">[or of </w:t>
      </w:r>
      <w:r>
        <w:rPr>
          <w:i/>
          <w:highlight w:val="yellow"/>
        </w:rPr>
        <w:t>e</w:t>
      </w:r>
      <w:r w:rsidRPr="00DC78C8">
        <w:rPr>
          <w:i/>
          <w:highlight w:val="yellow"/>
        </w:rPr>
        <w:t xml:space="preserve">lectronic </w:t>
      </w:r>
      <w:r>
        <w:rPr>
          <w:i/>
          <w:highlight w:val="yellow"/>
        </w:rPr>
        <w:t>c</w:t>
      </w:r>
      <w:r w:rsidRPr="00DC78C8">
        <w:rPr>
          <w:i/>
          <w:highlight w:val="yellow"/>
        </w:rPr>
        <w:t xml:space="preserve">ommunications </w:t>
      </w:r>
      <w:r>
        <w:rPr>
          <w:i/>
          <w:highlight w:val="yellow"/>
        </w:rPr>
        <w:t>a</w:t>
      </w:r>
      <w:r w:rsidRPr="00DC78C8">
        <w:rPr>
          <w:i/>
          <w:highlight w:val="yellow"/>
        </w:rPr>
        <w:t>pparatus elsewhere]</w:t>
      </w:r>
      <w:r w:rsidRPr="00DC78C8">
        <w:rPr>
          <w:highlight w:val="yellow"/>
        </w:rPr>
        <w:t>]</w:t>
      </w:r>
      <w:r>
        <w:t>;</w:t>
      </w:r>
    </w:p>
    <w:p w14:paraId="6FB3DE00" w14:textId="77777777" w:rsidR="008E15CC" w:rsidRPr="00C12272" w:rsidRDefault="008E15CC" w:rsidP="008E15CC">
      <w:pPr>
        <w:pStyle w:val="ListParagraph"/>
        <w:numPr>
          <w:ilvl w:val="1"/>
          <w:numId w:val="2"/>
        </w:numPr>
        <w:spacing w:after="160" w:line="259" w:lineRule="auto"/>
        <w:ind w:left="851" w:hanging="425"/>
        <w:jc w:val="both"/>
      </w:pPr>
      <w:r w:rsidRPr="00DC78C8">
        <w:rPr>
          <w:highlight w:val="yellow"/>
        </w:rPr>
        <w:t>[</w:t>
      </w:r>
      <w:r w:rsidRPr="00DC78C8">
        <w:rPr>
          <w:i/>
          <w:highlight w:val="yellow"/>
        </w:rPr>
        <w:t xml:space="preserve">the right to enter the </w:t>
      </w:r>
      <w:r>
        <w:rPr>
          <w:i/>
          <w:highlight w:val="yellow"/>
        </w:rPr>
        <w:t xml:space="preserve">Land </w:t>
      </w:r>
      <w:r w:rsidRPr="00DC78C8">
        <w:rPr>
          <w:i/>
          <w:highlight w:val="yellow"/>
        </w:rPr>
        <w:t>to inspect, maintain, adjust, alter, repair, upgrade</w:t>
      </w:r>
      <w:r>
        <w:rPr>
          <w:i/>
          <w:highlight w:val="yellow"/>
        </w:rPr>
        <w:t xml:space="preserve"> or </w:t>
      </w:r>
      <w:r w:rsidRPr="00DC78C8">
        <w:rPr>
          <w:i/>
          <w:highlight w:val="yellow"/>
        </w:rPr>
        <w:t xml:space="preserve">operate the </w:t>
      </w:r>
      <w:proofErr w:type="gramStart"/>
      <w:r w:rsidRPr="00DC78C8">
        <w:rPr>
          <w:i/>
          <w:highlight w:val="yellow"/>
        </w:rPr>
        <w:t>Apparatus</w:t>
      </w:r>
      <w:proofErr w:type="gramEnd"/>
      <w:r w:rsidRPr="00DC78C8">
        <w:rPr>
          <w:i/>
          <w:highlight w:val="yellow"/>
        </w:rPr>
        <w:t xml:space="preserve"> which is on, under or over the </w:t>
      </w:r>
      <w:r>
        <w:rPr>
          <w:i/>
          <w:highlight w:val="yellow"/>
        </w:rPr>
        <w:t xml:space="preserve">Land </w:t>
      </w:r>
      <w:r w:rsidRPr="00DC78C8">
        <w:rPr>
          <w:i/>
          <w:highlight w:val="yellow"/>
        </w:rPr>
        <w:t xml:space="preserve">[or any </w:t>
      </w:r>
      <w:r>
        <w:rPr>
          <w:i/>
          <w:highlight w:val="yellow"/>
        </w:rPr>
        <w:t>e</w:t>
      </w:r>
      <w:r w:rsidRPr="00DC78C8">
        <w:rPr>
          <w:i/>
          <w:highlight w:val="yellow"/>
        </w:rPr>
        <w:t xml:space="preserve">lectronic </w:t>
      </w:r>
      <w:r>
        <w:rPr>
          <w:i/>
          <w:highlight w:val="yellow"/>
        </w:rPr>
        <w:t>c</w:t>
      </w:r>
      <w:r w:rsidRPr="00DC78C8">
        <w:rPr>
          <w:i/>
          <w:highlight w:val="yellow"/>
        </w:rPr>
        <w:t xml:space="preserve">ommunications </w:t>
      </w:r>
      <w:r>
        <w:rPr>
          <w:i/>
          <w:highlight w:val="yellow"/>
        </w:rPr>
        <w:t>a</w:t>
      </w:r>
      <w:r w:rsidRPr="00DC78C8">
        <w:rPr>
          <w:i/>
          <w:highlight w:val="yellow"/>
        </w:rPr>
        <w:t>pparatus elsewhere]</w:t>
      </w:r>
      <w:r w:rsidRPr="00DC78C8">
        <w:rPr>
          <w:highlight w:val="yellow"/>
        </w:rPr>
        <w:t>]</w:t>
      </w:r>
      <w:r w:rsidRPr="00C12272">
        <w:t>;</w:t>
      </w:r>
    </w:p>
    <w:p w14:paraId="6258A7A0" w14:textId="77777777" w:rsidR="008E15CC" w:rsidRDefault="008E15CC" w:rsidP="008E15CC">
      <w:pPr>
        <w:pStyle w:val="ListParagraph"/>
        <w:numPr>
          <w:ilvl w:val="1"/>
          <w:numId w:val="2"/>
        </w:numPr>
        <w:spacing w:after="160" w:line="259" w:lineRule="auto"/>
        <w:ind w:left="851" w:hanging="425"/>
        <w:jc w:val="both"/>
      </w:pPr>
      <w:r w:rsidRPr="00DC78C8">
        <w:rPr>
          <w:highlight w:val="yellow"/>
        </w:rPr>
        <w:t>[</w:t>
      </w:r>
      <w:r w:rsidRPr="00DC78C8">
        <w:rPr>
          <w:i/>
          <w:highlight w:val="yellow"/>
        </w:rPr>
        <w:t>the right to connect the Apparatus to a power supply</w:t>
      </w:r>
      <w:proofErr w:type="gramStart"/>
      <w:r w:rsidRPr="00DC78C8">
        <w:rPr>
          <w:highlight w:val="yellow"/>
        </w:rPr>
        <w:t>];</w:t>
      </w:r>
      <w:proofErr w:type="gramEnd"/>
      <w:r>
        <w:t xml:space="preserve"> </w:t>
      </w:r>
    </w:p>
    <w:p w14:paraId="7E238840" w14:textId="77777777" w:rsidR="008E15CC" w:rsidRDefault="008E15CC" w:rsidP="008E15CC">
      <w:pPr>
        <w:pStyle w:val="ListParagraph"/>
        <w:numPr>
          <w:ilvl w:val="1"/>
          <w:numId w:val="2"/>
        </w:numPr>
        <w:spacing w:after="160" w:line="259" w:lineRule="auto"/>
        <w:ind w:left="851" w:hanging="425"/>
        <w:jc w:val="both"/>
      </w:pPr>
      <w:r w:rsidRPr="00DC78C8">
        <w:rPr>
          <w:highlight w:val="yellow"/>
        </w:rPr>
        <w:t>[</w:t>
      </w:r>
      <w:r w:rsidRPr="00DC78C8">
        <w:rPr>
          <w:i/>
          <w:highlight w:val="yellow"/>
        </w:rPr>
        <w:t xml:space="preserve">the right to interfere with or obstruct a means of access to or from the </w:t>
      </w:r>
      <w:r>
        <w:rPr>
          <w:i/>
          <w:highlight w:val="yellow"/>
        </w:rPr>
        <w:t xml:space="preserve">Land </w:t>
      </w:r>
      <w:r w:rsidRPr="00DC78C8">
        <w:rPr>
          <w:i/>
          <w:highlight w:val="yellow"/>
        </w:rPr>
        <w:t>(</w:t>
      </w:r>
      <w:proofErr w:type="gramStart"/>
      <w:r w:rsidRPr="00DC78C8">
        <w:rPr>
          <w:i/>
          <w:highlight w:val="yellow"/>
        </w:rPr>
        <w:t>whether or not</w:t>
      </w:r>
      <w:proofErr w:type="gramEnd"/>
      <w:r w:rsidRPr="00DC78C8">
        <w:rPr>
          <w:i/>
          <w:highlight w:val="yellow"/>
        </w:rPr>
        <w:t xml:space="preserve"> the Apparatus is on, under or over the </w:t>
      </w:r>
      <w:r>
        <w:rPr>
          <w:i/>
          <w:highlight w:val="yellow"/>
        </w:rPr>
        <w:t>Land;</w:t>
      </w:r>
      <w:r w:rsidRPr="00C4548A">
        <w:t xml:space="preserve"> </w:t>
      </w:r>
      <w:r>
        <w:t>and</w:t>
      </w:r>
    </w:p>
    <w:p w14:paraId="342F0B5E" w14:textId="77777777" w:rsidR="008E15CC" w:rsidRDefault="008E15CC" w:rsidP="008E15CC">
      <w:pPr>
        <w:pStyle w:val="ListParagraph"/>
        <w:numPr>
          <w:ilvl w:val="1"/>
          <w:numId w:val="2"/>
        </w:numPr>
        <w:spacing w:after="160" w:line="259" w:lineRule="auto"/>
        <w:ind w:left="851" w:hanging="425"/>
        <w:jc w:val="both"/>
      </w:pPr>
      <w:r w:rsidRPr="00DC78C8">
        <w:rPr>
          <w:highlight w:val="yellow"/>
        </w:rPr>
        <w:t>[</w:t>
      </w:r>
      <w:r w:rsidRPr="00DC78C8">
        <w:rPr>
          <w:i/>
          <w:highlight w:val="yellow"/>
        </w:rPr>
        <w:t>the right to lop or cut back, or require another person to lop or cut back, any tree or other vegetation that interferes or will or may interfere with the Apparatus</w:t>
      </w:r>
      <w:r w:rsidRPr="00DC78C8">
        <w:rPr>
          <w:highlight w:val="yellow"/>
        </w:rPr>
        <w:t>]</w:t>
      </w:r>
      <w:r>
        <w:t>.</w:t>
      </w:r>
    </w:p>
    <w:p w14:paraId="0BD3E267" w14:textId="77777777" w:rsidR="008E15CC" w:rsidRDefault="008E15CC" w:rsidP="008E15CC">
      <w:pPr>
        <w:ind w:left="426"/>
        <w:jc w:val="both"/>
      </w:pPr>
      <w:r>
        <w:t>(</w:t>
      </w:r>
      <w:proofErr w:type="gramStart"/>
      <w:r>
        <w:t>together</w:t>
      </w:r>
      <w:proofErr w:type="gramEnd"/>
      <w:r>
        <w:t>, the “</w:t>
      </w:r>
      <w:r w:rsidRPr="00712F86">
        <w:rPr>
          <w:b/>
        </w:rPr>
        <w:t>Code Rights</w:t>
      </w:r>
      <w:r>
        <w:t>”).</w:t>
      </w:r>
    </w:p>
    <w:p w14:paraId="5AA1474F" w14:textId="77777777" w:rsidR="008E15CC" w:rsidRDefault="008E15CC" w:rsidP="008E15CC">
      <w:pPr>
        <w:pStyle w:val="ListParagraph"/>
        <w:numPr>
          <w:ilvl w:val="0"/>
          <w:numId w:val="2"/>
        </w:numPr>
        <w:spacing w:after="160" w:line="259" w:lineRule="auto"/>
        <w:ind w:left="426" w:hanging="426"/>
        <w:jc w:val="both"/>
      </w:pPr>
      <w:r>
        <w:t xml:space="preserve">In addition to the Code Rights, we are also seeking in this notice your agreement to the additional terms set out in </w:t>
      </w:r>
      <w:r w:rsidRPr="00223200">
        <w:t xml:space="preserve">Annex </w:t>
      </w:r>
      <w:r>
        <w:t>2.</w:t>
      </w:r>
    </w:p>
    <w:p w14:paraId="78397CE2" w14:textId="77777777" w:rsidR="008E15CC" w:rsidRDefault="008E15CC" w:rsidP="008E15CC">
      <w:pPr>
        <w:pStyle w:val="ListParagraph"/>
        <w:ind w:left="426"/>
        <w:jc w:val="both"/>
      </w:pPr>
    </w:p>
    <w:p w14:paraId="5078EC7A" w14:textId="77777777" w:rsidR="008E15CC" w:rsidRDefault="008E15CC" w:rsidP="008E15CC">
      <w:pPr>
        <w:pStyle w:val="ListParagraph"/>
        <w:numPr>
          <w:ilvl w:val="0"/>
          <w:numId w:val="2"/>
        </w:numPr>
        <w:spacing w:after="160" w:line="259" w:lineRule="auto"/>
        <w:ind w:left="426" w:hanging="426"/>
        <w:jc w:val="both"/>
      </w:pPr>
      <w:r>
        <w:t>[</w:t>
      </w:r>
      <w:r w:rsidRPr="006F1D50">
        <w:rPr>
          <w:i/>
          <w:highlight w:val="yellow"/>
        </w:rPr>
        <w:t>As the electronic communications apparatus described in Annex 3 (the “</w:t>
      </w:r>
      <w:r w:rsidRPr="006F1D50">
        <w:rPr>
          <w:b/>
          <w:i/>
          <w:highlight w:val="yellow"/>
        </w:rPr>
        <w:t>Existing Apparatus</w:t>
      </w:r>
      <w:r w:rsidRPr="006F1D50">
        <w:rPr>
          <w:i/>
          <w:highlight w:val="yellow"/>
        </w:rPr>
        <w:t xml:space="preserve">”) is already installed on, under or over the </w:t>
      </w:r>
      <w:r w:rsidRPr="00700DAF">
        <w:rPr>
          <w:i/>
          <w:highlight w:val="yellow"/>
        </w:rPr>
        <w:t>Land</w:t>
      </w:r>
      <w:r w:rsidRPr="006F1D50">
        <w:rPr>
          <w:i/>
          <w:highlight w:val="yellow"/>
        </w:rPr>
        <w:t>, we are also seeking your agreement on a temporary basis to [confer/be bound by] the C</w:t>
      </w:r>
      <w:r>
        <w:rPr>
          <w:i/>
          <w:highlight w:val="yellow"/>
        </w:rPr>
        <w:t>ode Rights set out at paragraph</w:t>
      </w:r>
      <w:r w:rsidRPr="006F1D50">
        <w:rPr>
          <w:i/>
          <w:highlight w:val="yellow"/>
        </w:rPr>
        <w:t xml:space="preserve"> </w:t>
      </w:r>
      <w:r>
        <w:rPr>
          <w:i/>
          <w:highlight w:val="yellow"/>
        </w:rPr>
        <w:t>7</w:t>
      </w:r>
      <w:r w:rsidRPr="006F1D50">
        <w:rPr>
          <w:i/>
          <w:highlight w:val="yellow"/>
        </w:rPr>
        <w:t xml:space="preserve"> </w:t>
      </w:r>
      <w:r>
        <w:rPr>
          <w:i/>
          <w:highlight w:val="yellow"/>
        </w:rPr>
        <w:t xml:space="preserve">above in respect of the </w:t>
      </w:r>
      <w:r>
        <w:rPr>
          <w:i/>
          <w:highlight w:val="yellow"/>
        </w:rPr>
        <w:lastRenderedPageBreak/>
        <w:t>Existing Apparatus (the “</w:t>
      </w:r>
      <w:r>
        <w:rPr>
          <w:b/>
          <w:i/>
          <w:highlight w:val="yellow"/>
        </w:rPr>
        <w:t>Temporary Code Rights</w:t>
      </w:r>
      <w:r>
        <w:rPr>
          <w:i/>
          <w:highlight w:val="yellow"/>
        </w:rPr>
        <w:t xml:space="preserve">”.)[And, in addition to the Temporary Code Rights we are also seeking your agreement on a temporary basis to the additional terms set out in Annex 2]. </w:t>
      </w:r>
    </w:p>
    <w:p w14:paraId="4A14E042" w14:textId="77777777" w:rsidR="008E15CC" w:rsidRPr="00B91EBB" w:rsidRDefault="008E15CC" w:rsidP="008E15CC">
      <w:pPr>
        <w:pStyle w:val="ListParagraph"/>
        <w:ind w:left="426"/>
        <w:rPr>
          <w:sz w:val="6"/>
          <w:szCs w:val="6"/>
        </w:rPr>
      </w:pPr>
    </w:p>
    <w:p w14:paraId="1DEC18F3" w14:textId="77777777" w:rsidR="008E15CC" w:rsidRPr="00D45A0A" w:rsidRDefault="008E15CC" w:rsidP="008E15CC">
      <w:pPr>
        <w:rPr>
          <w:u w:val="single"/>
        </w:rPr>
      </w:pPr>
      <w:r>
        <w:rPr>
          <w:u w:val="single"/>
        </w:rPr>
        <w:t>CONSEQUENCES OF NOT REACHING AGREEMENT ON THE CODE RIGHTS</w:t>
      </w:r>
    </w:p>
    <w:p w14:paraId="0585D502" w14:textId="77777777" w:rsidR="008E15CC" w:rsidRDefault="008E15CC" w:rsidP="008E15CC">
      <w:pPr>
        <w:pStyle w:val="ListParagraph"/>
        <w:numPr>
          <w:ilvl w:val="0"/>
          <w:numId w:val="2"/>
        </w:numPr>
        <w:spacing w:after="160" w:line="259" w:lineRule="auto"/>
        <w:ind w:left="426" w:hanging="426"/>
        <w:jc w:val="both"/>
      </w:pPr>
      <w:r>
        <w:t xml:space="preserve">If either: </w:t>
      </w:r>
    </w:p>
    <w:p w14:paraId="7A496013" w14:textId="77777777" w:rsidR="008E15CC" w:rsidRDefault="008E15CC" w:rsidP="008E15CC">
      <w:pPr>
        <w:pStyle w:val="ListParagraph"/>
        <w:numPr>
          <w:ilvl w:val="1"/>
          <w:numId w:val="2"/>
        </w:numPr>
        <w:spacing w:after="160" w:line="259" w:lineRule="auto"/>
        <w:ind w:left="851" w:hanging="425"/>
        <w:jc w:val="both"/>
      </w:pPr>
      <w:r>
        <w:t xml:space="preserve">you do not, before the end of 28 days beginning with the day on which this notice is given, agree </w:t>
      </w:r>
      <w:r w:rsidRPr="00DC78C8">
        <w:rPr>
          <w:highlight w:val="yellow"/>
        </w:rPr>
        <w:t>[</w:t>
      </w:r>
      <w:r w:rsidRPr="00DC78C8">
        <w:rPr>
          <w:i/>
          <w:highlight w:val="yellow"/>
        </w:rPr>
        <w:t>to confer / to be bound by</w:t>
      </w:r>
      <w:r w:rsidRPr="00DC78C8">
        <w:rPr>
          <w:highlight w:val="yellow"/>
        </w:rPr>
        <w:t>]</w:t>
      </w:r>
      <w:r>
        <w:t xml:space="preserve"> the Code Rights; or</w:t>
      </w:r>
    </w:p>
    <w:p w14:paraId="6BF7BB80" w14:textId="77777777" w:rsidR="008E15CC" w:rsidRPr="003810E1" w:rsidRDefault="008E15CC" w:rsidP="008E15CC">
      <w:pPr>
        <w:pStyle w:val="ListParagraph"/>
        <w:numPr>
          <w:ilvl w:val="1"/>
          <w:numId w:val="2"/>
        </w:numPr>
        <w:spacing w:after="160" w:line="259" w:lineRule="auto"/>
        <w:ind w:left="851" w:hanging="425"/>
        <w:jc w:val="both"/>
      </w:pPr>
      <w:r>
        <w:t xml:space="preserve">at any time after this notice is given, you give notice in writing to us that you do not agree </w:t>
      </w:r>
      <w:r w:rsidRPr="00FD46EA">
        <w:rPr>
          <w:highlight w:val="yellow"/>
        </w:rPr>
        <w:t>[</w:t>
      </w:r>
      <w:r w:rsidRPr="00FD46EA">
        <w:rPr>
          <w:i/>
          <w:highlight w:val="yellow"/>
        </w:rPr>
        <w:t>to confer / to be bound by</w:t>
      </w:r>
      <w:r w:rsidRPr="00FD46EA">
        <w:rPr>
          <w:highlight w:val="yellow"/>
        </w:rPr>
        <w:t>]</w:t>
      </w:r>
      <w:r>
        <w:t xml:space="preserve"> the Code R</w:t>
      </w:r>
      <w:r w:rsidRPr="003810E1">
        <w:t>ights, </w:t>
      </w:r>
    </w:p>
    <w:p w14:paraId="19E10E6B" w14:textId="77777777" w:rsidR="008E15CC" w:rsidRPr="0047487A" w:rsidRDefault="008E15CC" w:rsidP="008E15CC">
      <w:pPr>
        <w:spacing w:after="0" w:line="240" w:lineRule="auto"/>
        <w:ind w:left="426"/>
      </w:pPr>
      <w:r w:rsidRPr="003810E1">
        <w:t>we will be entitled to apply to the court for an order under paragraph 20(4) of the Code</w:t>
      </w:r>
      <w:r w:rsidRPr="003810E1">
        <w:rPr>
          <w:rFonts w:eastAsia="Times New Roman" w:cs="Arial"/>
          <w:color w:val="333333"/>
          <w:lang w:eastAsia="en-GB"/>
        </w:rPr>
        <w:t>.</w:t>
      </w:r>
      <w:r w:rsidRPr="004A281F">
        <w:rPr>
          <w:rFonts w:eastAsia="Times New Roman" w:cs="Arial"/>
          <w:color w:val="333333"/>
          <w:lang w:eastAsia="en-GB"/>
        </w:rPr>
        <w:t> </w:t>
      </w:r>
      <w:r w:rsidRPr="0047487A">
        <w:t>  </w:t>
      </w:r>
    </w:p>
    <w:p w14:paraId="69F2EE85" w14:textId="77777777" w:rsidR="008E15CC" w:rsidRPr="0047487A" w:rsidRDefault="008E15CC" w:rsidP="008E15CC">
      <w:pPr>
        <w:pStyle w:val="ListParagraph"/>
        <w:spacing w:after="0" w:line="240" w:lineRule="auto"/>
        <w:ind w:left="851"/>
      </w:pPr>
    </w:p>
    <w:p w14:paraId="27B54161" w14:textId="77777777" w:rsidR="008E15CC" w:rsidRDefault="008E15CC" w:rsidP="008E15CC">
      <w:pPr>
        <w:pStyle w:val="ListParagraph"/>
        <w:numPr>
          <w:ilvl w:val="0"/>
          <w:numId w:val="2"/>
        </w:numPr>
        <w:spacing w:after="0" w:line="240" w:lineRule="auto"/>
        <w:ind w:left="426" w:hanging="426"/>
        <w:jc w:val="both"/>
      </w:pPr>
      <w:r>
        <w:t xml:space="preserve">For more information on the circumstances in which a court may impose such an order, </w:t>
      </w:r>
      <w:r w:rsidRPr="00FD46EA">
        <w:t>and on the type of agreement that the court may impose, please see the supplementary</w:t>
      </w:r>
      <w:r>
        <w:t xml:space="preserve"> information at the back of this notice.</w:t>
      </w:r>
      <w:r w:rsidRPr="00354596">
        <w:rPr>
          <w:rFonts w:eastAsia="Times New Roman" w:cs="Arial"/>
          <w:lang w:eastAsia="en-GB"/>
        </w:rPr>
        <w:t>   </w:t>
      </w:r>
    </w:p>
    <w:p w14:paraId="6F99F0A4" w14:textId="77777777" w:rsidR="008E15CC" w:rsidRDefault="008E15CC" w:rsidP="008E15CC">
      <w:pPr>
        <w:pStyle w:val="ListParagraph"/>
        <w:spacing w:after="0" w:line="240" w:lineRule="auto"/>
        <w:ind w:left="426"/>
        <w:jc w:val="both"/>
      </w:pPr>
    </w:p>
    <w:p w14:paraId="7FB1AB93" w14:textId="77777777" w:rsidR="008E15CC" w:rsidRDefault="008E15CC" w:rsidP="008E15CC">
      <w:pPr>
        <w:spacing w:after="0" w:line="240" w:lineRule="auto"/>
      </w:pPr>
      <w:r>
        <w:t>[CONSEQUENCES OF NOT RESPONDING WHERE THIS NOTICE SEEKS CODE RIGHTS IN RESPECT OF CONNECTED LAND]</w:t>
      </w:r>
    </w:p>
    <w:p w14:paraId="5E102B19" w14:textId="77777777" w:rsidR="008E15CC" w:rsidRDefault="008E15CC" w:rsidP="008E15CC">
      <w:pPr>
        <w:spacing w:after="0" w:line="240" w:lineRule="auto"/>
      </w:pPr>
    </w:p>
    <w:p w14:paraId="2D52524C" w14:textId="77777777" w:rsidR="008E15CC" w:rsidRPr="003810E1" w:rsidRDefault="008E15CC" w:rsidP="008E15CC">
      <w:pPr>
        <w:ind w:left="425" w:hanging="425"/>
        <w:jc w:val="both"/>
      </w:pPr>
      <w:r w:rsidRPr="00D72C39">
        <w:t>11A.</w:t>
      </w:r>
      <w:r w:rsidRPr="007F7B83">
        <w:t xml:space="preserve"> </w:t>
      </w:r>
      <w:r w:rsidRPr="00F7725B">
        <w:t>If you do not respond to this notice</w:t>
      </w:r>
      <w:r>
        <w:t xml:space="preserve"> </w:t>
      </w:r>
      <w:r w:rsidRPr="00F7725B">
        <w:t xml:space="preserve">we </w:t>
      </w:r>
      <w:r>
        <w:t>will</w:t>
      </w:r>
      <w:r w:rsidRPr="00F7725B">
        <w:t xml:space="preserve"> be entitled to apply to the court, as set out in </w:t>
      </w:r>
      <w:r w:rsidRPr="003810E1">
        <w:t>paragraph 11B below, for an order under paragraph 27</w:t>
      </w:r>
      <w:proofErr w:type="gramStart"/>
      <w:r w:rsidRPr="003810E1">
        <w:t>E(</w:t>
      </w:r>
      <w:proofErr w:type="gramEnd"/>
      <w:r w:rsidRPr="003810E1">
        <w:t>2) of the Code (“a Part 4A order”).</w:t>
      </w:r>
    </w:p>
    <w:p w14:paraId="4A2BFCE2" w14:textId="77777777" w:rsidR="008E15CC" w:rsidRPr="003810E1" w:rsidRDefault="008E15CC" w:rsidP="008E15CC">
      <w:r w:rsidRPr="003810E1">
        <w:t>11B.</w:t>
      </w:r>
      <w:r w:rsidRPr="003810E1">
        <w:rPr>
          <w:rFonts w:eastAsia="Times New Roman" w:cs="Arial"/>
          <w:color w:val="333333"/>
          <w:lang w:eastAsia="en-GB"/>
        </w:rPr>
        <w:t xml:space="preserve"> W</w:t>
      </w:r>
      <w:r w:rsidRPr="003810E1">
        <w:t xml:space="preserve">e will be entitled to apply for a Part 4A order if: </w:t>
      </w:r>
    </w:p>
    <w:p w14:paraId="14914AB0" w14:textId="77777777" w:rsidR="008E15CC" w:rsidRPr="003810E1" w:rsidRDefault="008E15CC" w:rsidP="008E15CC">
      <w:pPr>
        <w:pStyle w:val="ListParagraph"/>
        <w:numPr>
          <w:ilvl w:val="1"/>
          <w:numId w:val="2"/>
        </w:numPr>
        <w:spacing w:after="160" w:line="259" w:lineRule="auto"/>
        <w:ind w:left="851" w:hanging="425"/>
        <w:jc w:val="both"/>
      </w:pPr>
      <w:r w:rsidRPr="003810E1">
        <w:t xml:space="preserve">you do not, before the end of seven days beginning with the day on which this notice is given, respond in writing to this notice to agree to, refuse, or acknowledge the request; and </w:t>
      </w:r>
    </w:p>
    <w:p w14:paraId="24EAFA96" w14:textId="77777777" w:rsidR="008E15CC" w:rsidRPr="003810E1" w:rsidRDefault="008E15CC" w:rsidP="008E15CC">
      <w:pPr>
        <w:pStyle w:val="ListParagraph"/>
        <w:numPr>
          <w:ilvl w:val="1"/>
          <w:numId w:val="2"/>
        </w:numPr>
        <w:spacing w:after="160" w:line="259" w:lineRule="auto"/>
        <w:ind w:left="851" w:hanging="425"/>
        <w:jc w:val="both"/>
      </w:pPr>
      <w:r w:rsidRPr="003810E1">
        <w:t>we give you two warning notices under paragraph 27</w:t>
      </w:r>
      <w:proofErr w:type="gramStart"/>
      <w:r w:rsidRPr="003810E1">
        <w:t>C(</w:t>
      </w:r>
      <w:proofErr w:type="gramEnd"/>
      <w:r w:rsidRPr="003810E1">
        <w:t xml:space="preserve">2) of the Code and a final notice under paragraph 27C(5) of the Code; and </w:t>
      </w:r>
    </w:p>
    <w:p w14:paraId="659C0C41" w14:textId="77777777" w:rsidR="008E15CC" w:rsidRPr="003810E1" w:rsidRDefault="008E15CC" w:rsidP="008E15CC">
      <w:pPr>
        <w:pStyle w:val="ListParagraph"/>
        <w:numPr>
          <w:ilvl w:val="1"/>
          <w:numId w:val="2"/>
        </w:numPr>
        <w:spacing w:after="160" w:line="259" w:lineRule="auto"/>
        <w:ind w:left="851" w:hanging="425"/>
        <w:jc w:val="both"/>
      </w:pPr>
      <w:r w:rsidRPr="003810E1">
        <w:t>you do not, before the end of 14 days beginning with the day on which the final notice is given, respond to us in accordance with paragraph 27</w:t>
      </w:r>
      <w:proofErr w:type="gramStart"/>
      <w:r w:rsidRPr="003810E1">
        <w:t>D(</w:t>
      </w:r>
      <w:proofErr w:type="gramEnd"/>
      <w:r w:rsidRPr="003810E1">
        <w:t>4) of the Code</w:t>
      </w:r>
      <w:r w:rsidRPr="003810E1">
        <w:rPr>
          <w:rFonts w:eastAsia="Times New Roman" w:cs="Arial"/>
          <w:lang w:eastAsia="en-GB"/>
        </w:rPr>
        <w:t>, </w:t>
      </w:r>
    </w:p>
    <w:p w14:paraId="2E8F098F" w14:textId="77777777" w:rsidR="008E15CC" w:rsidRPr="003810E1" w:rsidRDefault="008E15CC" w:rsidP="008E15CC">
      <w:pPr>
        <w:ind w:left="426"/>
        <w:contextualSpacing/>
        <w:jc w:val="both"/>
      </w:pPr>
      <w:r w:rsidRPr="003810E1">
        <w:t>and we have satisfied any conditions specified in regulations made by the Secretary of State and have given you notice of an application for a Part 4A order.</w:t>
      </w:r>
    </w:p>
    <w:p w14:paraId="406E74A9" w14:textId="77777777" w:rsidR="008E15CC" w:rsidRPr="003810E1" w:rsidRDefault="008E15CC" w:rsidP="008E15CC">
      <w:pPr>
        <w:spacing w:after="0" w:line="240" w:lineRule="auto"/>
        <w:ind w:left="420"/>
        <w:jc w:val="both"/>
        <w:textAlignment w:val="baseline"/>
        <w:rPr>
          <w:rFonts w:ascii="Segoe UI" w:eastAsia="Times New Roman" w:hAnsi="Segoe UI" w:cs="Segoe UI"/>
          <w:sz w:val="18"/>
          <w:szCs w:val="18"/>
          <w:lang w:eastAsia="en-GB"/>
        </w:rPr>
      </w:pPr>
      <w:r w:rsidRPr="003810E1">
        <w:rPr>
          <w:rFonts w:eastAsia="Times New Roman" w:cs="Arial"/>
          <w:lang w:eastAsia="en-GB"/>
        </w:rPr>
        <w:t> </w:t>
      </w:r>
    </w:p>
    <w:p w14:paraId="687E5CB2" w14:textId="77777777" w:rsidR="008E15CC" w:rsidRPr="003810E1" w:rsidRDefault="008E15CC" w:rsidP="008E15CC">
      <w:pPr>
        <w:ind w:left="426"/>
        <w:contextualSpacing/>
        <w:jc w:val="both"/>
      </w:pPr>
    </w:p>
    <w:p w14:paraId="52B708AE" w14:textId="77777777" w:rsidR="008E15CC" w:rsidRDefault="008E15CC" w:rsidP="008E15CC">
      <w:pPr>
        <w:ind w:left="425" w:hanging="425"/>
        <w:contextualSpacing/>
        <w:jc w:val="both"/>
        <w:rPr>
          <w:rFonts w:eastAsia="Times New Roman" w:cs="Arial"/>
          <w:lang w:eastAsia="en-GB"/>
        </w:rPr>
      </w:pPr>
      <w:r w:rsidRPr="003810E1">
        <w:t>11C. For more information on the circumstances in which a court may impose such an order and on the</w:t>
      </w:r>
      <w:r w:rsidRPr="00B215C8">
        <w:t xml:space="preserve"> type of agreement the court may impose, please see the supplementary information at the back of this notice.</w:t>
      </w:r>
      <w:r w:rsidRPr="6E056A31">
        <w:rPr>
          <w:rFonts w:eastAsia="Times New Roman" w:cs="Arial"/>
          <w:lang w:eastAsia="en-GB"/>
        </w:rPr>
        <w:t>   </w:t>
      </w:r>
    </w:p>
    <w:p w14:paraId="52D4EA41" w14:textId="77777777" w:rsidR="008E15CC" w:rsidRDefault="008E15CC" w:rsidP="008E15CC"/>
    <w:p w14:paraId="4D2BA0CB" w14:textId="77777777" w:rsidR="008E15CC" w:rsidRPr="0072698B" w:rsidRDefault="008E15CC" w:rsidP="008E15CC">
      <w:pPr>
        <w:rPr>
          <w:highlight w:val="yellow"/>
          <w:u w:val="single"/>
        </w:rPr>
      </w:pPr>
      <w:r w:rsidRPr="0072698B">
        <w:rPr>
          <w:highlight w:val="yellow"/>
        </w:rPr>
        <w:t>[</w:t>
      </w:r>
      <w:r w:rsidRPr="0072698B">
        <w:rPr>
          <w:highlight w:val="yellow"/>
          <w:u w:val="single"/>
        </w:rPr>
        <w:t>CONSEQUENCES OF NOT REACHING AGREEMENT ON THE TEMPORARY CODE RIGHTS]</w:t>
      </w:r>
    </w:p>
    <w:p w14:paraId="1DC47C24" w14:textId="77777777" w:rsidR="008E15CC" w:rsidRPr="0072698B" w:rsidRDefault="008E15CC" w:rsidP="008E15CC">
      <w:pPr>
        <w:pStyle w:val="ListParagraph"/>
        <w:numPr>
          <w:ilvl w:val="0"/>
          <w:numId w:val="2"/>
        </w:numPr>
        <w:spacing w:after="160" w:line="259" w:lineRule="auto"/>
        <w:ind w:left="426" w:hanging="426"/>
        <w:jc w:val="both"/>
        <w:rPr>
          <w:highlight w:val="yellow"/>
        </w:rPr>
      </w:pPr>
      <w:r w:rsidRPr="0072698B">
        <w:rPr>
          <w:highlight w:val="yellow"/>
        </w:rPr>
        <w:t xml:space="preserve">If: </w:t>
      </w:r>
    </w:p>
    <w:p w14:paraId="15DB363D" w14:textId="77777777" w:rsidR="008E15CC" w:rsidRPr="0072698B" w:rsidRDefault="008E15CC" w:rsidP="008E15CC">
      <w:pPr>
        <w:pStyle w:val="ListParagraph"/>
        <w:numPr>
          <w:ilvl w:val="1"/>
          <w:numId w:val="2"/>
        </w:numPr>
        <w:spacing w:after="160" w:line="259" w:lineRule="auto"/>
        <w:ind w:left="851" w:hanging="425"/>
        <w:jc w:val="both"/>
        <w:rPr>
          <w:highlight w:val="yellow"/>
        </w:rPr>
      </w:pPr>
      <w:r w:rsidRPr="0072698B">
        <w:rPr>
          <w:highlight w:val="yellow"/>
        </w:rPr>
        <w:t xml:space="preserve">you have the right to require the removal of the Existing Apparatus under paragraph 37 or 41(1) of the code, but we are not for the time being required to remove it; and </w:t>
      </w:r>
    </w:p>
    <w:p w14:paraId="15BC8EBD" w14:textId="77777777" w:rsidR="008E15CC" w:rsidRPr="0072698B" w:rsidRDefault="008E15CC" w:rsidP="008E15CC">
      <w:pPr>
        <w:pStyle w:val="ListParagraph"/>
        <w:numPr>
          <w:ilvl w:val="1"/>
          <w:numId w:val="2"/>
        </w:numPr>
        <w:spacing w:after="160" w:line="259" w:lineRule="auto"/>
        <w:ind w:left="851" w:hanging="425"/>
        <w:jc w:val="both"/>
        <w:rPr>
          <w:highlight w:val="yellow"/>
        </w:rPr>
      </w:pPr>
      <w:r w:rsidRPr="0072698B">
        <w:rPr>
          <w:highlight w:val="yellow"/>
        </w:rPr>
        <w:t>either:</w:t>
      </w:r>
    </w:p>
    <w:p w14:paraId="7DBCB48F" w14:textId="77777777" w:rsidR="008E15CC" w:rsidRPr="0072698B" w:rsidRDefault="008E15CC" w:rsidP="008E15CC">
      <w:pPr>
        <w:pStyle w:val="ListParagraph"/>
        <w:numPr>
          <w:ilvl w:val="2"/>
          <w:numId w:val="2"/>
        </w:numPr>
        <w:spacing w:after="160" w:line="259" w:lineRule="auto"/>
        <w:ind w:left="1134"/>
        <w:jc w:val="both"/>
        <w:rPr>
          <w:highlight w:val="yellow"/>
        </w:rPr>
      </w:pPr>
      <w:r w:rsidRPr="0072698B">
        <w:rPr>
          <w:highlight w:val="yellow"/>
        </w:rPr>
        <w:t>you do not, before the end of 28 days beginning with the day on which this notice is given, agree [</w:t>
      </w:r>
      <w:r w:rsidRPr="0072698B">
        <w:rPr>
          <w:i/>
          <w:highlight w:val="yellow"/>
        </w:rPr>
        <w:t>to confer / to be bound by</w:t>
      </w:r>
      <w:r w:rsidRPr="0072698B">
        <w:rPr>
          <w:highlight w:val="yellow"/>
        </w:rPr>
        <w:t>] the Temporary Code Rights; or</w:t>
      </w:r>
    </w:p>
    <w:p w14:paraId="4B67D23A" w14:textId="77777777" w:rsidR="008E15CC" w:rsidRPr="0072698B" w:rsidRDefault="008E15CC" w:rsidP="008E15CC">
      <w:pPr>
        <w:pStyle w:val="ListParagraph"/>
        <w:numPr>
          <w:ilvl w:val="2"/>
          <w:numId w:val="2"/>
        </w:numPr>
        <w:spacing w:after="160" w:line="259" w:lineRule="auto"/>
        <w:ind w:left="1134"/>
        <w:jc w:val="both"/>
        <w:rPr>
          <w:highlight w:val="yellow"/>
        </w:rPr>
      </w:pPr>
      <w:r w:rsidRPr="0072698B">
        <w:rPr>
          <w:highlight w:val="yellow"/>
        </w:rPr>
        <w:t>at any time after this notice is given, you give notice in writing to us that you do not agree [</w:t>
      </w:r>
      <w:r w:rsidRPr="0072698B">
        <w:rPr>
          <w:i/>
          <w:highlight w:val="yellow"/>
        </w:rPr>
        <w:t>to confer / to be bound by</w:t>
      </w:r>
      <w:r w:rsidRPr="0072698B">
        <w:rPr>
          <w:highlight w:val="yellow"/>
        </w:rPr>
        <w:t>] the Temporary Code Rights,</w:t>
      </w:r>
    </w:p>
    <w:p w14:paraId="68F8D3B5" w14:textId="77777777" w:rsidR="008E15CC" w:rsidRPr="00774DFF" w:rsidRDefault="008E15CC" w:rsidP="008E15CC">
      <w:pPr>
        <w:pStyle w:val="ListParagraph"/>
        <w:ind w:left="426"/>
        <w:jc w:val="both"/>
      </w:pPr>
    </w:p>
    <w:p w14:paraId="2CDEC263" w14:textId="77777777" w:rsidR="008E15CC" w:rsidRDefault="008E15CC" w:rsidP="008E15CC">
      <w:pPr>
        <w:pStyle w:val="ListParagraph"/>
        <w:ind w:left="426"/>
        <w:jc w:val="both"/>
      </w:pPr>
      <w:r w:rsidRPr="0072698B">
        <w:rPr>
          <w:highlight w:val="yellow"/>
        </w:rPr>
        <w:t>we will have the right to apply to the courts for an order under paragraph 27(2) of the Code.</w:t>
      </w:r>
      <w:r w:rsidRPr="00774DFF">
        <w:t xml:space="preserve"> </w:t>
      </w:r>
    </w:p>
    <w:p w14:paraId="78D41E90" w14:textId="77777777" w:rsidR="008E15CC" w:rsidRDefault="008E15CC" w:rsidP="008E15CC">
      <w:pPr>
        <w:pStyle w:val="ListParagraph"/>
        <w:ind w:left="426"/>
        <w:jc w:val="both"/>
      </w:pPr>
    </w:p>
    <w:p w14:paraId="7CA568E7" w14:textId="77777777" w:rsidR="008E15CC" w:rsidRDefault="008E15CC" w:rsidP="008E15CC">
      <w:pPr>
        <w:pStyle w:val="ListParagraph"/>
        <w:ind w:left="426"/>
        <w:jc w:val="both"/>
      </w:pPr>
    </w:p>
    <w:p w14:paraId="70B66A04" w14:textId="77777777" w:rsidR="008E15CC" w:rsidRPr="0072698B" w:rsidRDefault="008E15CC" w:rsidP="008E15CC">
      <w:pPr>
        <w:pStyle w:val="ListParagraph"/>
        <w:ind w:left="426"/>
        <w:jc w:val="both"/>
        <w:rPr>
          <w:highlight w:val="yellow"/>
        </w:rPr>
      </w:pPr>
      <w:r w:rsidRPr="0072698B">
        <w:rPr>
          <w:highlight w:val="yellow"/>
        </w:rPr>
        <w:t>Further detail on these orders</w:t>
      </w:r>
      <w:r>
        <w:t xml:space="preserve"> </w:t>
      </w:r>
      <w:r w:rsidRPr="0072698B">
        <w:rPr>
          <w:highlight w:val="yellow"/>
        </w:rPr>
        <w:t>is</w:t>
      </w:r>
      <w:r w:rsidRPr="00774DFF">
        <w:t xml:space="preserve"> </w:t>
      </w:r>
      <w:r w:rsidRPr="0072698B">
        <w:rPr>
          <w:highlight w:val="yellow"/>
        </w:rPr>
        <w:t>provided in the supplementary information at the back of this notice.</w:t>
      </w:r>
    </w:p>
    <w:p w14:paraId="210DFE49" w14:textId="77777777" w:rsidR="008E15CC" w:rsidRPr="0072698B" w:rsidRDefault="008E15CC" w:rsidP="008E15CC">
      <w:pPr>
        <w:pStyle w:val="ListParagraph"/>
        <w:ind w:left="426"/>
        <w:jc w:val="both"/>
        <w:rPr>
          <w:highlight w:val="yellow"/>
        </w:rPr>
      </w:pPr>
    </w:p>
    <w:p w14:paraId="30E1007A" w14:textId="77777777" w:rsidR="008E15CC" w:rsidRPr="0072698B" w:rsidRDefault="008E15CC" w:rsidP="008E15CC">
      <w:pPr>
        <w:pStyle w:val="ListParagraph"/>
        <w:numPr>
          <w:ilvl w:val="0"/>
          <w:numId w:val="2"/>
        </w:numPr>
        <w:spacing w:after="160" w:line="259" w:lineRule="auto"/>
        <w:ind w:left="426"/>
        <w:jc w:val="both"/>
        <w:rPr>
          <w:highlight w:val="yellow"/>
        </w:rPr>
      </w:pPr>
      <w:r w:rsidRPr="0072698B">
        <w:rPr>
          <w:highlight w:val="yellow"/>
        </w:rPr>
        <w:t>We consider that the agreement sought in this notice in relation to Temporary Code Rights is [</w:t>
      </w:r>
      <w:r w:rsidRPr="0072698B">
        <w:rPr>
          <w:i/>
          <w:highlight w:val="yellow"/>
        </w:rPr>
        <w:t>not</w:t>
      </w:r>
      <w:r w:rsidRPr="0072698B">
        <w:rPr>
          <w:highlight w:val="yellow"/>
        </w:rPr>
        <w:t>] a matter of urgency and therefore [</w:t>
      </w:r>
      <w:r w:rsidRPr="0072698B">
        <w:rPr>
          <w:i/>
          <w:highlight w:val="yellow"/>
        </w:rPr>
        <w:t>do not</w:t>
      </w:r>
      <w:r w:rsidRPr="0072698B">
        <w:rPr>
          <w:highlight w:val="yellow"/>
        </w:rPr>
        <w:t>] intend to apply for such an order prior to the end of the 28-day period referred to above.</w:t>
      </w:r>
      <w:r w:rsidRPr="0072698B">
        <w:rPr>
          <w:rStyle w:val="FootnoteReference"/>
          <w:highlight w:val="yellow"/>
        </w:rPr>
        <w:footnoteReference w:id="2"/>
      </w:r>
    </w:p>
    <w:p w14:paraId="42DC0683" w14:textId="77777777" w:rsidR="008E15CC" w:rsidRDefault="008E15CC" w:rsidP="008E15CC">
      <w:pPr>
        <w:pStyle w:val="ListParagraph"/>
        <w:ind w:left="426"/>
        <w:jc w:val="both"/>
        <w:rPr>
          <w:highlight w:val="yellow"/>
        </w:rPr>
      </w:pPr>
    </w:p>
    <w:p w14:paraId="0DF2A04A" w14:textId="77777777" w:rsidR="008E15CC" w:rsidRPr="005712C6" w:rsidRDefault="008E15CC" w:rsidP="008E15CC">
      <w:pPr>
        <w:spacing w:after="0" w:line="240" w:lineRule="auto"/>
        <w:rPr>
          <w:u w:val="single"/>
        </w:rPr>
      </w:pPr>
      <w:r w:rsidRPr="005712C6">
        <w:rPr>
          <w:u w:val="single"/>
        </w:rPr>
        <w:t>ALTERNATIVE DISPUTE RESOLUTION</w:t>
      </w:r>
    </w:p>
    <w:p w14:paraId="2FFC0269" w14:textId="77777777" w:rsidR="008E15CC" w:rsidRPr="005712C6" w:rsidRDefault="008E15CC" w:rsidP="008E15CC">
      <w:pPr>
        <w:spacing w:after="0" w:line="240" w:lineRule="auto"/>
      </w:pPr>
    </w:p>
    <w:p w14:paraId="71F55394" w14:textId="77777777" w:rsidR="008E15CC" w:rsidRPr="005712C6" w:rsidRDefault="008E15CC" w:rsidP="008E15CC">
      <w:pPr>
        <w:spacing w:after="0" w:line="240" w:lineRule="auto"/>
        <w:ind w:left="425" w:hanging="425"/>
      </w:pPr>
      <w:r w:rsidRPr="005712C6">
        <w:t>13A. Before applying for an order under paragraph 20(4)</w:t>
      </w:r>
      <w:r w:rsidRPr="003810E1">
        <w:t xml:space="preserve"> </w:t>
      </w:r>
      <w:r w:rsidRPr="00ED1316">
        <w:rPr>
          <w:highlight w:val="yellow"/>
        </w:rPr>
        <w:t>[and paragraph 27(2)]</w:t>
      </w:r>
      <w:r w:rsidRPr="003810E1">
        <w:t xml:space="preserve"> </w:t>
      </w:r>
      <w:r w:rsidRPr="005712C6">
        <w:t>of the Code, we must, if it is reasonably practicable to do so, consider the use of one or more alternative dispute resolution procedures to reach agreement with you.</w:t>
      </w:r>
      <w:r w:rsidRPr="005712C6">
        <w:tab/>
      </w:r>
    </w:p>
    <w:p w14:paraId="6B944202" w14:textId="77777777" w:rsidR="008E15CC" w:rsidRPr="005712C6" w:rsidRDefault="008E15CC" w:rsidP="008E15CC">
      <w:pPr>
        <w:spacing w:after="0" w:line="240" w:lineRule="auto"/>
      </w:pPr>
    </w:p>
    <w:p w14:paraId="31B540A3" w14:textId="77777777" w:rsidR="008E15CC" w:rsidRPr="005712C6" w:rsidRDefault="008E15CC" w:rsidP="008E15CC">
      <w:pPr>
        <w:spacing w:after="0" w:line="240" w:lineRule="auto"/>
        <w:ind w:left="425" w:hanging="425"/>
      </w:pPr>
      <w:r w:rsidRPr="005712C6">
        <w:t>13B. Either you or we may at any time give the other a notice in writing stating that you or we (as applicable) wish to engage in alternative dispute resolution with the other in relation to the agreement we are seeking under this notice. If either you or we unreasonably refuse to engage in such alternative dispute resolution before an application is made to the court, the court must have regard to this when deciding on the appropriate costs order or, in Scotland, expenses.</w:t>
      </w:r>
    </w:p>
    <w:p w14:paraId="117D7513" w14:textId="77777777" w:rsidR="008E15CC" w:rsidRPr="005712C6" w:rsidRDefault="008E15CC" w:rsidP="008E15CC">
      <w:pPr>
        <w:spacing w:after="0" w:line="240" w:lineRule="auto"/>
      </w:pPr>
    </w:p>
    <w:p w14:paraId="150114CD" w14:textId="77777777" w:rsidR="008E15CC" w:rsidRDefault="008E15CC" w:rsidP="008E15CC">
      <w:pPr>
        <w:spacing w:after="0" w:line="240" w:lineRule="auto"/>
        <w:ind w:left="425" w:hanging="425"/>
      </w:pPr>
      <w:r w:rsidRPr="005712C6">
        <w:t>13C</w:t>
      </w:r>
      <w:r>
        <w:t>.</w:t>
      </w:r>
      <w:r w:rsidRPr="005712C6">
        <w:t xml:space="preserve"> For more information on </w:t>
      </w:r>
      <w:r w:rsidRPr="005712C6">
        <w:rPr>
          <w:rFonts w:eastAsia="Times New Roman" w:cs="Arial"/>
          <w:lang w:eastAsia="en-GB"/>
        </w:rPr>
        <w:t>the availability of alternative dispute resolution</w:t>
      </w:r>
      <w:r w:rsidRPr="005712C6">
        <w:t>, please see the supplementary information at the back of this notice.</w:t>
      </w:r>
      <w:r w:rsidRPr="00D52E0B">
        <w:rPr>
          <w:rFonts w:eastAsia="Times New Roman" w:cs="Arial"/>
          <w:lang w:eastAsia="en-GB"/>
        </w:rPr>
        <w:t>   </w:t>
      </w:r>
    </w:p>
    <w:p w14:paraId="6587A71B" w14:textId="77777777" w:rsidR="008E15CC" w:rsidRDefault="008E15CC" w:rsidP="008E15CC">
      <w:pPr>
        <w:pStyle w:val="ListParagraph"/>
        <w:ind w:left="426"/>
        <w:jc w:val="both"/>
        <w:rPr>
          <w:highlight w:val="yellow"/>
        </w:rPr>
      </w:pPr>
    </w:p>
    <w:p w14:paraId="20229E36" w14:textId="77777777" w:rsidR="008E15CC" w:rsidRPr="00756F8E" w:rsidRDefault="008E15CC" w:rsidP="008E15CC">
      <w:pPr>
        <w:rPr>
          <w:u w:val="single"/>
        </w:rPr>
      </w:pPr>
      <w:r>
        <w:rPr>
          <w:u w:val="single"/>
        </w:rPr>
        <w:t>YOUR OPTIONS</w:t>
      </w:r>
      <w:r w:rsidRPr="00756F8E">
        <w:rPr>
          <w:u w:val="single"/>
        </w:rPr>
        <w:t xml:space="preserve"> </w:t>
      </w:r>
    </w:p>
    <w:p w14:paraId="6B1C4A91" w14:textId="77777777" w:rsidR="008E15CC" w:rsidRDefault="008E15CC" w:rsidP="008E15CC">
      <w:pPr>
        <w:pStyle w:val="ListParagraph"/>
        <w:numPr>
          <w:ilvl w:val="0"/>
          <w:numId w:val="2"/>
        </w:numPr>
        <w:spacing w:after="160" w:line="259" w:lineRule="auto"/>
        <w:ind w:left="426" w:hanging="426"/>
        <w:jc w:val="both"/>
      </w:pPr>
      <w:r>
        <w:t>I</w:t>
      </w:r>
      <w:r w:rsidRPr="00A7324A">
        <w:t>n response</w:t>
      </w:r>
      <w:r>
        <w:t xml:space="preserve"> to this notice, you may: </w:t>
      </w:r>
    </w:p>
    <w:p w14:paraId="37658B6C" w14:textId="77777777" w:rsidR="008E15CC" w:rsidRDefault="008E15CC" w:rsidP="008E15CC">
      <w:pPr>
        <w:pStyle w:val="ListParagraph"/>
        <w:numPr>
          <w:ilvl w:val="1"/>
          <w:numId w:val="3"/>
        </w:numPr>
        <w:spacing w:after="160" w:line="259" w:lineRule="auto"/>
        <w:ind w:left="993" w:hanging="567"/>
        <w:jc w:val="both"/>
      </w:pPr>
      <w:r>
        <w:t xml:space="preserve">agree </w:t>
      </w:r>
      <w:r w:rsidRPr="002437D3">
        <w:rPr>
          <w:highlight w:val="yellow"/>
        </w:rPr>
        <w:t>[</w:t>
      </w:r>
      <w:r w:rsidRPr="002437D3">
        <w:rPr>
          <w:i/>
          <w:highlight w:val="yellow"/>
        </w:rPr>
        <w:t xml:space="preserve">to confer </w:t>
      </w:r>
      <w:r>
        <w:rPr>
          <w:i/>
          <w:highlight w:val="yellow"/>
        </w:rPr>
        <w:t>the Code Rights on</w:t>
      </w:r>
      <w:r w:rsidRPr="002437D3">
        <w:rPr>
          <w:i/>
          <w:highlight w:val="yellow"/>
        </w:rPr>
        <w:t xml:space="preserve"> us / to be bound by the Code Rights</w:t>
      </w:r>
      <w:r>
        <w:t>] [</w:t>
      </w:r>
      <w:r w:rsidRPr="006F1D50">
        <w:rPr>
          <w:highlight w:val="yellow"/>
        </w:rPr>
        <w:t>and/or</w:t>
      </w:r>
      <w:r>
        <w:t xml:space="preserve"> </w:t>
      </w:r>
      <w:r w:rsidRPr="002437D3">
        <w:rPr>
          <w:i/>
          <w:highlight w:val="yellow"/>
        </w:rPr>
        <w:t xml:space="preserve">to confer </w:t>
      </w:r>
      <w:r>
        <w:rPr>
          <w:i/>
          <w:highlight w:val="yellow"/>
        </w:rPr>
        <w:t>the Temporary Code Rights on</w:t>
      </w:r>
      <w:r w:rsidRPr="002437D3">
        <w:rPr>
          <w:i/>
          <w:highlight w:val="yellow"/>
        </w:rPr>
        <w:t xml:space="preserve"> us / to be bound by the </w:t>
      </w:r>
      <w:r>
        <w:rPr>
          <w:i/>
          <w:highlight w:val="yellow"/>
        </w:rPr>
        <w:t xml:space="preserve">Temporary </w:t>
      </w:r>
      <w:r w:rsidRPr="002437D3">
        <w:rPr>
          <w:i/>
          <w:highlight w:val="yellow"/>
        </w:rPr>
        <w:t>Code Rights</w:t>
      </w:r>
      <w:proofErr w:type="gramStart"/>
      <w:r>
        <w:t>];</w:t>
      </w:r>
      <w:proofErr w:type="gramEnd"/>
      <w:r>
        <w:t xml:space="preserve"> </w:t>
      </w:r>
    </w:p>
    <w:p w14:paraId="4DA273B1" w14:textId="77777777" w:rsidR="008E15CC" w:rsidRDefault="008E15CC" w:rsidP="008E15CC">
      <w:pPr>
        <w:pStyle w:val="ListParagraph"/>
        <w:numPr>
          <w:ilvl w:val="1"/>
          <w:numId w:val="3"/>
        </w:numPr>
        <w:spacing w:after="160" w:line="259" w:lineRule="auto"/>
        <w:ind w:left="993" w:hanging="567"/>
        <w:jc w:val="both"/>
      </w:pPr>
      <w:r>
        <w:t xml:space="preserve">give notice to us that you do not agree </w:t>
      </w:r>
      <w:r w:rsidRPr="002437D3">
        <w:rPr>
          <w:highlight w:val="yellow"/>
        </w:rPr>
        <w:t>[</w:t>
      </w:r>
      <w:r w:rsidRPr="002437D3">
        <w:rPr>
          <w:i/>
          <w:highlight w:val="yellow"/>
        </w:rPr>
        <w:t>to confer / to be bound by</w:t>
      </w:r>
      <w:r w:rsidRPr="002437D3">
        <w:rPr>
          <w:highlight w:val="yellow"/>
        </w:rPr>
        <w:t>]</w:t>
      </w:r>
      <w:r>
        <w:t xml:space="preserve"> the Code Rights [</w:t>
      </w:r>
      <w:r w:rsidRPr="006F1D50">
        <w:rPr>
          <w:i/>
          <w:highlight w:val="yellow"/>
        </w:rPr>
        <w:t xml:space="preserve">and/or the </w:t>
      </w:r>
      <w:r w:rsidRPr="004A7F5F">
        <w:rPr>
          <w:i/>
          <w:highlight w:val="yellow"/>
        </w:rPr>
        <w:t>Temporary</w:t>
      </w:r>
      <w:r w:rsidRPr="006F1D50">
        <w:rPr>
          <w:i/>
          <w:highlight w:val="yellow"/>
        </w:rPr>
        <w:t xml:space="preserve"> Code Rights</w:t>
      </w:r>
      <w:r>
        <w:t xml:space="preserve">]; or </w:t>
      </w:r>
    </w:p>
    <w:p w14:paraId="6C3D35C0" w14:textId="77777777" w:rsidR="008E15CC" w:rsidRPr="003810E1" w:rsidRDefault="008E15CC" w:rsidP="008E15CC">
      <w:pPr>
        <w:pStyle w:val="ListParagraph"/>
        <w:numPr>
          <w:ilvl w:val="1"/>
          <w:numId w:val="3"/>
        </w:numPr>
        <w:spacing w:after="160" w:line="259" w:lineRule="auto"/>
        <w:ind w:left="993" w:hanging="567"/>
        <w:jc w:val="both"/>
      </w:pPr>
      <w:r w:rsidRPr="005712C6">
        <w:rPr>
          <w:rFonts w:eastAsia="Times New Roman" w:cs="Arial"/>
          <w:lang w:eastAsia="en-GB"/>
        </w:rPr>
        <w:t>give us notice that you wish to engage in alternative dispute resolution in relation to this notice;</w:t>
      </w:r>
      <w:r w:rsidRPr="003810E1">
        <w:rPr>
          <w:rFonts w:eastAsia="Times New Roman" w:cs="Arial"/>
          <w:lang w:eastAsia="en-GB"/>
        </w:rPr>
        <w:t xml:space="preserve"> or  </w:t>
      </w:r>
    </w:p>
    <w:p w14:paraId="0343E889" w14:textId="77777777" w:rsidR="008E15CC" w:rsidRPr="003810E1" w:rsidRDefault="008E15CC" w:rsidP="008E15CC">
      <w:pPr>
        <w:pStyle w:val="ListParagraph"/>
        <w:numPr>
          <w:ilvl w:val="1"/>
          <w:numId w:val="3"/>
        </w:numPr>
        <w:spacing w:after="160" w:line="259" w:lineRule="auto"/>
        <w:ind w:left="993" w:hanging="567"/>
        <w:jc w:val="both"/>
      </w:pPr>
      <w:r w:rsidRPr="003810E1">
        <w:t xml:space="preserve">do nothing. </w:t>
      </w:r>
    </w:p>
    <w:p w14:paraId="5F3C84E4" w14:textId="77777777" w:rsidR="008E15CC" w:rsidRDefault="008E15CC" w:rsidP="008E15CC">
      <w:pPr>
        <w:pStyle w:val="ListParagraph"/>
        <w:ind w:left="426"/>
        <w:jc w:val="both"/>
      </w:pPr>
    </w:p>
    <w:p w14:paraId="2FC316B8" w14:textId="77777777" w:rsidR="008E15CC" w:rsidRDefault="008E15CC" w:rsidP="008E15CC">
      <w:pPr>
        <w:pStyle w:val="ListParagraph"/>
        <w:numPr>
          <w:ilvl w:val="0"/>
          <w:numId w:val="2"/>
        </w:numPr>
        <w:spacing w:after="160" w:line="259" w:lineRule="auto"/>
        <w:ind w:left="426" w:hanging="426"/>
        <w:jc w:val="both"/>
      </w:pPr>
      <w:r>
        <w:t>In deciding how to respond to this notice, you may wish to seek independent legal advice.</w:t>
      </w:r>
    </w:p>
    <w:p w14:paraId="6A4B4CEF" w14:textId="77777777" w:rsidR="008E15CC" w:rsidRDefault="008E15CC" w:rsidP="008E15CC">
      <w:pPr>
        <w:pStyle w:val="ListParagraph"/>
        <w:ind w:left="426"/>
        <w:jc w:val="both"/>
      </w:pPr>
    </w:p>
    <w:p w14:paraId="65D36096" w14:textId="77777777" w:rsidR="008E15CC" w:rsidRDefault="008E15CC" w:rsidP="008E15CC">
      <w:pPr>
        <w:pStyle w:val="ListParagraph"/>
        <w:numPr>
          <w:ilvl w:val="0"/>
          <w:numId w:val="2"/>
        </w:numPr>
        <w:spacing w:after="160" w:line="259" w:lineRule="auto"/>
        <w:ind w:left="426" w:hanging="426"/>
        <w:jc w:val="both"/>
      </w:pPr>
      <w:r>
        <w:t>If you agree [</w:t>
      </w:r>
      <w:r w:rsidRPr="00FD13D4">
        <w:rPr>
          <w:i/>
          <w:highlight w:val="yellow"/>
        </w:rPr>
        <w:t>to confer the Code Rights on us / to be bound by the Code Rights</w:t>
      </w:r>
      <w:r>
        <w:t>], [we will send you an agreement reflecting the terms set out in this notice and ask you to sign it] [we ask you to sign the agreement attached at Annex 2]. Similarly, if you agree [</w:t>
      </w:r>
      <w:r w:rsidRPr="00FD13D4">
        <w:rPr>
          <w:i/>
          <w:highlight w:val="yellow"/>
        </w:rPr>
        <w:t>to confer the Temporary Code Rights on us / to be bound by the Temporary Code Rights</w:t>
      </w:r>
      <w:r>
        <w:t xml:space="preserve">], we will also send you an agreement reflecting </w:t>
      </w:r>
      <w:r>
        <w:lastRenderedPageBreak/>
        <w:t>the terms set out in this notice and ask you to sign it. You would be entitled to seek independent legal advice in relation to [</w:t>
      </w:r>
      <w:r w:rsidRPr="006F1D50">
        <w:rPr>
          <w:highlight w:val="yellow"/>
        </w:rPr>
        <w:t>this/these</w:t>
      </w:r>
      <w:r>
        <w:t>] agreement[</w:t>
      </w:r>
      <w:r w:rsidRPr="006F1D50">
        <w:rPr>
          <w:highlight w:val="yellow"/>
        </w:rPr>
        <w:t>s]</w:t>
      </w:r>
      <w:r>
        <w:t>.</w:t>
      </w:r>
    </w:p>
    <w:p w14:paraId="792D4CAE" w14:textId="77777777" w:rsidR="008E15CC" w:rsidRDefault="008E15CC" w:rsidP="008E15CC">
      <w:pPr>
        <w:pStyle w:val="ListParagraph"/>
        <w:ind w:left="426"/>
        <w:jc w:val="both"/>
      </w:pPr>
    </w:p>
    <w:p w14:paraId="59E3A885" w14:textId="77777777" w:rsidR="008E15CC" w:rsidRDefault="008E15CC" w:rsidP="008E15CC">
      <w:pPr>
        <w:pStyle w:val="ListParagraph"/>
        <w:ind w:left="426"/>
        <w:jc w:val="both"/>
        <w:rPr>
          <w:rFonts w:eastAsia="Times New Roman" w:cs="Arial"/>
          <w:color w:val="333333"/>
          <w:lang w:eastAsia="en-GB"/>
        </w:rPr>
      </w:pPr>
      <w:r>
        <w:t>Alternatively, and as explained at paragraph[</w:t>
      </w:r>
      <w:r w:rsidRPr="2FB9F102">
        <w:rPr>
          <w:highlight w:val="yellow"/>
        </w:rPr>
        <w:t>s</w:t>
      </w:r>
      <w:r>
        <w:t xml:space="preserve">] 10 </w:t>
      </w:r>
      <w:r w:rsidRPr="77B4F682">
        <w:rPr>
          <w:highlight w:val="yellow"/>
        </w:rPr>
        <w:t xml:space="preserve">[11A, 11B </w:t>
      </w:r>
      <w:r w:rsidRPr="2FB9F102">
        <w:rPr>
          <w:highlight w:val="yellow"/>
        </w:rPr>
        <w:t>and 12</w:t>
      </w:r>
      <w:r>
        <w:t xml:space="preserve">] above, if you do nothing or give notice to us that you do not agree </w:t>
      </w:r>
      <w:r w:rsidRPr="2FB9F102">
        <w:rPr>
          <w:highlight w:val="yellow"/>
        </w:rPr>
        <w:t>[</w:t>
      </w:r>
      <w:r w:rsidRPr="2FB9F102">
        <w:rPr>
          <w:i/>
          <w:iCs/>
          <w:highlight w:val="yellow"/>
        </w:rPr>
        <w:t>to confer / to be bound by</w:t>
      </w:r>
      <w:r w:rsidRPr="2FB9F102">
        <w:rPr>
          <w:highlight w:val="yellow"/>
        </w:rPr>
        <w:t>]</w:t>
      </w:r>
      <w:r>
        <w:t xml:space="preserve"> the Code rights [</w:t>
      </w:r>
      <w:r w:rsidRPr="2FB9F102">
        <w:rPr>
          <w:i/>
          <w:iCs/>
          <w:highlight w:val="yellow"/>
        </w:rPr>
        <w:t>and Temporary Code Rights</w:t>
      </w:r>
      <w:r>
        <w:t>], we will be entitled to apply to the court for an order under paragraph 20(4) [</w:t>
      </w:r>
      <w:r w:rsidRPr="2FB9F102">
        <w:rPr>
          <w:i/>
          <w:iCs/>
          <w:highlight w:val="yellow"/>
        </w:rPr>
        <w:t>and an order under paragraph 27(2)</w:t>
      </w:r>
      <w:r>
        <w:t xml:space="preserve">] or under Part 4A of the </w:t>
      </w:r>
      <w:r w:rsidRPr="003810E1">
        <w:t>Code.</w:t>
      </w:r>
      <w:r>
        <w:t xml:space="preserve"> </w:t>
      </w:r>
    </w:p>
    <w:p w14:paraId="0DC4D328" w14:textId="77777777" w:rsidR="008E15CC" w:rsidRDefault="008E15CC" w:rsidP="008E15CC">
      <w:pPr>
        <w:pStyle w:val="ListParagraph"/>
        <w:ind w:left="426"/>
        <w:jc w:val="both"/>
        <w:rPr>
          <w:rFonts w:eastAsia="Times New Roman" w:cs="Arial"/>
          <w:color w:val="333333"/>
          <w:lang w:eastAsia="en-GB"/>
        </w:rPr>
      </w:pPr>
    </w:p>
    <w:p w14:paraId="52E55B07" w14:textId="77777777" w:rsidR="008E15CC" w:rsidRDefault="008E15CC" w:rsidP="008E15CC">
      <w:pPr>
        <w:pStyle w:val="ListParagraph"/>
        <w:numPr>
          <w:ilvl w:val="0"/>
          <w:numId w:val="2"/>
        </w:numPr>
        <w:spacing w:after="160" w:line="259" w:lineRule="auto"/>
        <w:ind w:left="426" w:hanging="426"/>
        <w:jc w:val="both"/>
      </w:pPr>
      <w:r>
        <w:t xml:space="preserve">Please submit any notification pursuant to </w:t>
      </w:r>
      <w:r w:rsidRPr="00CF1E26">
        <w:t>paragraph 1</w:t>
      </w:r>
      <w:r>
        <w:t>4</w:t>
      </w:r>
      <w:r w:rsidRPr="00CF1E26">
        <w:t>a.</w:t>
      </w:r>
      <w:r>
        <w:t>,</w:t>
      </w:r>
      <w:r w:rsidRPr="006F1D50">
        <w:t xml:space="preserve"> b.</w:t>
      </w:r>
      <w:r w:rsidRPr="00ED36F0">
        <w:t xml:space="preserve"> </w:t>
      </w:r>
      <w:r>
        <w:t xml:space="preserve">or c. </w:t>
      </w:r>
      <w:r w:rsidRPr="00ED36F0">
        <w:t>to</w:t>
      </w:r>
      <w:r>
        <w:t xml:space="preserve"> us in writing as soon as possible and, in any event, before the end of 28 days beginning with the day on which this notice is given. </w:t>
      </w:r>
    </w:p>
    <w:p w14:paraId="43E20FE8" w14:textId="77777777" w:rsidR="008E15CC" w:rsidRDefault="008E15CC" w:rsidP="008E15CC">
      <w:pPr>
        <w:pStyle w:val="ListParagraph"/>
        <w:ind w:left="426"/>
        <w:jc w:val="both"/>
      </w:pPr>
    </w:p>
    <w:p w14:paraId="5289147E" w14:textId="77777777" w:rsidR="008E15CC" w:rsidRDefault="008E15CC" w:rsidP="008E15CC">
      <w:pPr>
        <w:pStyle w:val="ListParagraph"/>
        <w:numPr>
          <w:ilvl w:val="0"/>
          <w:numId w:val="2"/>
        </w:numPr>
        <w:spacing w:after="160" w:line="259" w:lineRule="auto"/>
        <w:ind w:left="426" w:hanging="426"/>
        <w:jc w:val="both"/>
      </w:pPr>
      <w:r>
        <w:t xml:space="preserve">To be effective, such notification must be </w:t>
      </w:r>
      <w:r w:rsidRPr="002437D3">
        <w:rPr>
          <w:b/>
        </w:rPr>
        <w:t>delivered by hand</w:t>
      </w:r>
      <w:r>
        <w:t xml:space="preserve"> or sent by </w:t>
      </w:r>
      <w:r w:rsidRPr="00FA1CBB">
        <w:rPr>
          <w:b/>
        </w:rPr>
        <w:t>registered post</w:t>
      </w:r>
      <w:r w:rsidRPr="00FA1CBB">
        <w:t xml:space="preserve"> or </w:t>
      </w:r>
      <w:r w:rsidRPr="00FA1CBB">
        <w:rPr>
          <w:b/>
        </w:rPr>
        <w:t>recorded delivery</w:t>
      </w:r>
      <w:r>
        <w:t xml:space="preserve"> to the following address:</w:t>
      </w:r>
    </w:p>
    <w:p w14:paraId="6FE3FE1C" w14:textId="77777777" w:rsidR="008E15CC" w:rsidRDefault="008E15CC" w:rsidP="008E15CC">
      <w:pPr>
        <w:pStyle w:val="ListParagraph"/>
        <w:ind w:left="426"/>
        <w:jc w:val="both"/>
      </w:pPr>
      <w:r>
        <w:t>[</w:t>
      </w:r>
      <w:r w:rsidRPr="00CA2CB4">
        <w:rPr>
          <w:i/>
          <w:highlight w:val="yellow"/>
        </w:rPr>
        <w:t>Insert address details</w:t>
      </w:r>
      <w:r>
        <w:t>]</w:t>
      </w:r>
    </w:p>
    <w:p w14:paraId="18987E4C" w14:textId="77777777" w:rsidR="008E15CC" w:rsidRDefault="008E15CC" w:rsidP="008E15CC">
      <w:pPr>
        <w:pStyle w:val="ListParagraph"/>
        <w:ind w:left="426"/>
        <w:jc w:val="both"/>
      </w:pPr>
    </w:p>
    <w:p w14:paraId="2D31E27B" w14:textId="77777777" w:rsidR="008E15CC" w:rsidRDefault="008E15CC" w:rsidP="008E15CC">
      <w:pPr>
        <w:pStyle w:val="ListParagraph"/>
        <w:numPr>
          <w:ilvl w:val="0"/>
          <w:numId w:val="2"/>
        </w:numPr>
        <w:spacing w:after="160" w:line="259" w:lineRule="auto"/>
        <w:ind w:left="426" w:hanging="426"/>
        <w:jc w:val="both"/>
      </w:pPr>
      <w:r>
        <w:t>If you have any questions about this notice, please do not hesitate to contact us via telephone (</w:t>
      </w:r>
      <w:r w:rsidRPr="00CA2CB4">
        <w:rPr>
          <w:i/>
          <w:highlight w:val="yellow"/>
        </w:rPr>
        <w:t>Insert number</w:t>
      </w:r>
      <w:r>
        <w:t>) or e-mail (</w:t>
      </w:r>
      <w:r w:rsidRPr="00CA2CB4">
        <w:rPr>
          <w:i/>
          <w:highlight w:val="yellow"/>
        </w:rPr>
        <w:t>insert email address</w:t>
      </w:r>
      <w:r>
        <w:t>).</w:t>
      </w:r>
    </w:p>
    <w:p w14:paraId="6DCA5D5A" w14:textId="77777777" w:rsidR="008E15CC" w:rsidRDefault="008E15CC" w:rsidP="008E15CC">
      <w:pPr>
        <w:rPr>
          <w:highlight w:val="yellow"/>
        </w:rPr>
      </w:pPr>
    </w:p>
    <w:p w14:paraId="076C2947" w14:textId="77777777" w:rsidR="008E15CC" w:rsidRDefault="008E15CC" w:rsidP="008E15CC">
      <w:r w:rsidRPr="002437D3">
        <w:rPr>
          <w:highlight w:val="yellow"/>
        </w:rPr>
        <w:t>[</w:t>
      </w:r>
      <w:r w:rsidRPr="002437D3">
        <w:rPr>
          <w:i/>
          <w:highlight w:val="yellow"/>
        </w:rPr>
        <w:t>INSERT DATE OF NOTICE</w:t>
      </w:r>
      <w:r w:rsidRPr="002437D3">
        <w:rPr>
          <w:highlight w:val="yellow"/>
        </w:rPr>
        <w:t>]</w:t>
      </w:r>
    </w:p>
    <w:p w14:paraId="5B784BB4" w14:textId="77777777" w:rsidR="008E15CC" w:rsidRDefault="008E15CC" w:rsidP="008E15CC">
      <w:pPr>
        <w:pStyle w:val="ListParagraph"/>
        <w:numPr>
          <w:ilvl w:val="0"/>
          <w:numId w:val="3"/>
        </w:numPr>
        <w:spacing w:after="160" w:line="259" w:lineRule="auto"/>
        <w:ind w:left="426" w:hanging="426"/>
      </w:pPr>
      <w:r>
        <w:br w:type="page"/>
      </w:r>
    </w:p>
    <w:p w14:paraId="30FD1A19" w14:textId="77777777" w:rsidR="008E15CC" w:rsidRDefault="008E15CC" w:rsidP="008E15CC">
      <w:pPr>
        <w:jc w:val="center"/>
      </w:pPr>
      <w:r>
        <w:lastRenderedPageBreak/>
        <w:t>ANNEX 1</w:t>
      </w:r>
    </w:p>
    <w:p w14:paraId="78DF0586" w14:textId="77777777" w:rsidR="008E15CC" w:rsidRDefault="008E15CC" w:rsidP="008E15CC">
      <w:pPr>
        <w:jc w:val="center"/>
      </w:pPr>
      <w:r>
        <w:t>THE APPARATUS</w:t>
      </w:r>
    </w:p>
    <w:p w14:paraId="1EE3DAB8" w14:textId="77777777" w:rsidR="008E15CC" w:rsidRDefault="008E15CC" w:rsidP="008E15CC"/>
    <w:p w14:paraId="264A9432" w14:textId="77777777" w:rsidR="008E15CC" w:rsidRDefault="008E15CC" w:rsidP="008E15CC">
      <w:r w:rsidRPr="00423441">
        <w:rPr>
          <w:highlight w:val="yellow"/>
        </w:rPr>
        <w:t>[</w:t>
      </w:r>
      <w:r w:rsidRPr="00FC51B3">
        <w:rPr>
          <w:i/>
          <w:highlight w:val="yellow"/>
        </w:rPr>
        <w:t>Insert a description of the electronic communications apparatus to which the notice relates</w:t>
      </w:r>
      <w:r w:rsidRPr="00FC51B3">
        <w:rPr>
          <w:highlight w:val="yellow"/>
        </w:rPr>
        <w:t>]</w:t>
      </w:r>
    </w:p>
    <w:p w14:paraId="1624035B" w14:textId="77777777" w:rsidR="008E15CC" w:rsidRDefault="008E15CC" w:rsidP="008E15CC">
      <w:r>
        <w:br w:type="page"/>
      </w:r>
    </w:p>
    <w:p w14:paraId="7EA16E94" w14:textId="77777777" w:rsidR="008E15CC" w:rsidRDefault="008E15CC" w:rsidP="008E15CC">
      <w:pPr>
        <w:jc w:val="center"/>
      </w:pPr>
      <w:r>
        <w:lastRenderedPageBreak/>
        <w:t>ANNEX 2</w:t>
      </w:r>
    </w:p>
    <w:p w14:paraId="121C30A2" w14:textId="77777777" w:rsidR="008E15CC" w:rsidRDefault="008E15CC" w:rsidP="008E15CC">
      <w:pPr>
        <w:jc w:val="center"/>
      </w:pPr>
      <w:r>
        <w:t>ADDITIONAL TERMS OF AGREEMENT SOUGHT</w:t>
      </w:r>
    </w:p>
    <w:p w14:paraId="5E827CE8" w14:textId="77777777" w:rsidR="008E15CC" w:rsidRDefault="008E15CC" w:rsidP="008E15CC"/>
    <w:p w14:paraId="4EFECA1D" w14:textId="77777777" w:rsidR="008E15CC" w:rsidRDefault="008E15CC" w:rsidP="008E15CC">
      <w:r>
        <w:t>[</w:t>
      </w:r>
      <w:r w:rsidRPr="00FC51B3">
        <w:rPr>
          <w:i/>
          <w:highlight w:val="yellow"/>
        </w:rPr>
        <w:t xml:space="preserve">Insert description of the additional contractual terms sought or </w:t>
      </w:r>
      <w:r>
        <w:rPr>
          <w:i/>
          <w:highlight w:val="yellow"/>
        </w:rPr>
        <w:t>attach</w:t>
      </w:r>
      <w:r w:rsidRPr="00FC51B3">
        <w:rPr>
          <w:i/>
          <w:highlight w:val="yellow"/>
        </w:rPr>
        <w:t xml:space="preserve"> a draft agreement</w:t>
      </w:r>
      <w:r>
        <w:t>]</w:t>
      </w:r>
    </w:p>
    <w:p w14:paraId="1F9CA1B7" w14:textId="77777777" w:rsidR="008E15CC" w:rsidRDefault="008E15CC" w:rsidP="008E15CC"/>
    <w:p w14:paraId="56F4A187" w14:textId="77777777" w:rsidR="008E15CC" w:rsidRDefault="008E15CC" w:rsidP="008E15CC">
      <w:r>
        <w:br w:type="page"/>
      </w:r>
    </w:p>
    <w:p w14:paraId="01E58CCA" w14:textId="77777777" w:rsidR="008E15CC" w:rsidRDefault="008E15CC" w:rsidP="008E15CC">
      <w:pPr>
        <w:jc w:val="center"/>
      </w:pPr>
      <w:r>
        <w:lastRenderedPageBreak/>
        <w:t>ANNEX 3</w:t>
      </w:r>
    </w:p>
    <w:p w14:paraId="5E56E591" w14:textId="77777777" w:rsidR="008E15CC" w:rsidRDefault="008E15CC" w:rsidP="008E15CC">
      <w:pPr>
        <w:jc w:val="center"/>
      </w:pPr>
      <w:r>
        <w:t>THE EXISTING APPARATUS</w:t>
      </w:r>
    </w:p>
    <w:p w14:paraId="46B1D0C2" w14:textId="77777777" w:rsidR="008E15CC" w:rsidRDefault="008E15CC" w:rsidP="008E15CC"/>
    <w:p w14:paraId="2EA26E3B" w14:textId="77777777" w:rsidR="008E15CC" w:rsidRDefault="008E15CC" w:rsidP="008E15CC">
      <w:r w:rsidRPr="00423441">
        <w:rPr>
          <w:highlight w:val="yellow"/>
        </w:rPr>
        <w:t>[</w:t>
      </w:r>
      <w:r w:rsidRPr="00FC51B3">
        <w:rPr>
          <w:i/>
          <w:highlight w:val="yellow"/>
        </w:rPr>
        <w:t xml:space="preserve">Insert a description of the electronic communications apparatus </w:t>
      </w:r>
      <w:r>
        <w:rPr>
          <w:i/>
          <w:highlight w:val="yellow"/>
        </w:rPr>
        <w:t>already installed on, under or over the Land and in respect of which you are seeking the Temporary Code Rights</w:t>
      </w:r>
      <w:r w:rsidRPr="00FC51B3">
        <w:rPr>
          <w:highlight w:val="yellow"/>
        </w:rPr>
        <w:t>]</w:t>
      </w:r>
    </w:p>
    <w:p w14:paraId="286B996A" w14:textId="77777777" w:rsidR="008E15CC" w:rsidRDefault="008E15CC" w:rsidP="008E15CC">
      <w:pPr>
        <w:pStyle w:val="ListParagraph"/>
        <w:ind w:left="426"/>
        <w:jc w:val="both"/>
      </w:pPr>
      <w:r>
        <w:br w:type="page"/>
      </w:r>
    </w:p>
    <w:p w14:paraId="42E93207" w14:textId="77777777" w:rsidR="008E15CC" w:rsidRDefault="008E15CC" w:rsidP="008E15CC">
      <w:r w:rsidRPr="00B257DD">
        <w:rPr>
          <w:i/>
          <w:noProof/>
          <w:lang w:eastAsia="en-GB"/>
        </w:rPr>
        <w:lastRenderedPageBreak/>
        <mc:AlternateContent>
          <mc:Choice Requires="wps">
            <w:drawing>
              <wp:anchor distT="45720" distB="45720" distL="114300" distR="114300" simplePos="0" relativeHeight="251661312" behindDoc="0" locked="0" layoutInCell="1" allowOverlap="1" wp14:anchorId="7D8ADF44" wp14:editId="53A4213F">
                <wp:simplePos x="0" y="0"/>
                <wp:positionH relativeFrom="margin">
                  <wp:posOffset>312614</wp:posOffset>
                </wp:positionH>
                <wp:positionV relativeFrom="paragraph">
                  <wp:posOffset>445</wp:posOffset>
                </wp:positionV>
                <wp:extent cx="5715000" cy="9849811"/>
                <wp:effectExtent l="0" t="0" r="19050" b="1841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849811"/>
                        </a:xfrm>
                        <a:prstGeom prst="rect">
                          <a:avLst/>
                        </a:prstGeom>
                        <a:solidFill>
                          <a:srgbClr val="FFFFFF"/>
                        </a:solidFill>
                        <a:ln w="9525">
                          <a:solidFill>
                            <a:srgbClr val="000000"/>
                          </a:solidFill>
                          <a:miter lim="800000"/>
                          <a:headEnd/>
                          <a:tailEnd/>
                        </a:ln>
                      </wps:spPr>
                      <wps:txbx>
                        <w:txbxContent>
                          <w:p w14:paraId="6BEE07CE" w14:textId="77777777" w:rsidR="008E15CC" w:rsidRPr="00F44057" w:rsidRDefault="008E15CC" w:rsidP="008E15CC">
                            <w:pPr>
                              <w:pStyle w:val="ListParagraph"/>
                              <w:ind w:left="426"/>
                              <w:rPr>
                                <w:i/>
                                <w:u w:val="single"/>
                              </w:rPr>
                            </w:pPr>
                            <w:r>
                              <w:rPr>
                                <w:i/>
                                <w:u w:val="single"/>
                              </w:rPr>
                              <w:t>SUPPLEMENTARY INFORMATION FOR THE RECIPIENT OF THIS NOTICE</w:t>
                            </w:r>
                          </w:p>
                          <w:p w14:paraId="25AE6385" w14:textId="77777777" w:rsidR="008E15CC" w:rsidRDefault="008E15CC" w:rsidP="008E15CC">
                            <w:pPr>
                              <w:rPr>
                                <w:u w:val="single"/>
                              </w:rPr>
                            </w:pPr>
                          </w:p>
                          <w:p w14:paraId="2E2CBE8F" w14:textId="77777777" w:rsidR="008E15CC" w:rsidRPr="006F1D50" w:rsidRDefault="008E15CC" w:rsidP="008E15CC">
                            <w:pPr>
                              <w:rPr>
                                <w:u w:val="single"/>
                              </w:rPr>
                            </w:pPr>
                            <w:r w:rsidRPr="006F1D50">
                              <w:rPr>
                                <w:u w:val="single"/>
                              </w:rPr>
                              <w:t xml:space="preserve">Orders under paragraph </w:t>
                            </w:r>
                            <w:r>
                              <w:rPr>
                                <w:u w:val="single"/>
                              </w:rPr>
                              <w:t>20</w:t>
                            </w:r>
                            <w:r w:rsidRPr="006F1D50">
                              <w:rPr>
                                <w:u w:val="single"/>
                              </w:rPr>
                              <w:t>(4) of the Code</w:t>
                            </w:r>
                          </w:p>
                          <w:p w14:paraId="0597343E" w14:textId="77777777" w:rsidR="008E15CC" w:rsidRPr="005712C6" w:rsidRDefault="008E15CC" w:rsidP="008E15CC">
                            <w:pPr>
                              <w:pStyle w:val="ListParagraph"/>
                              <w:numPr>
                                <w:ilvl w:val="0"/>
                                <w:numId w:val="2"/>
                              </w:numPr>
                              <w:spacing w:after="160" w:line="259" w:lineRule="auto"/>
                              <w:ind w:left="426" w:hanging="426"/>
                              <w:jc w:val="both"/>
                            </w:pPr>
                            <w:r>
                              <w:t>An order under paragraph 20(4) of the Code is an order which imposes on us and you an agreement. The effect of such an agreement would be [</w:t>
                            </w:r>
                            <w:r w:rsidRPr="00DC78C8">
                              <w:rPr>
                                <w:i/>
                                <w:highlight w:val="yellow"/>
                              </w:rPr>
                              <w:t>to confer the Code Rights on us / provide for the Code Rights to bind you</w:t>
                            </w:r>
                            <w:r>
                              <w:t xml:space="preserve">]. </w:t>
                            </w:r>
                            <w:bookmarkStart w:id="1" w:name="_Hlk139376165"/>
                            <w:r w:rsidRPr="005712C6">
                              <w:t>Before applying for an order, we are required to consider,</w:t>
                            </w:r>
                            <w:r w:rsidRPr="005712C6">
                              <w:rPr>
                                <w:rFonts w:eastAsia="Times New Roman" w:cs="Arial"/>
                                <w:color w:val="333333"/>
                                <w:lang w:eastAsia="en-GB"/>
                              </w:rPr>
                              <w:t xml:space="preserve"> to the extent it is reasonably practicable to do so, the use of one or more alternative dispute resolution procedures to reach an agreement with you (paragraph 20(5) of the Code).</w:t>
                            </w:r>
                            <w:bookmarkEnd w:id="1"/>
                          </w:p>
                          <w:p w14:paraId="14BBDC28" w14:textId="77777777" w:rsidR="008E15CC" w:rsidRDefault="008E15CC" w:rsidP="008E15CC">
                            <w:pPr>
                              <w:pStyle w:val="ListParagraph"/>
                              <w:ind w:left="426"/>
                              <w:jc w:val="both"/>
                            </w:pPr>
                          </w:p>
                          <w:p w14:paraId="05F9B5C3" w14:textId="77777777" w:rsidR="008E15CC" w:rsidRDefault="008E15CC" w:rsidP="008E15CC">
                            <w:pPr>
                              <w:pStyle w:val="ListParagraph"/>
                              <w:numPr>
                                <w:ilvl w:val="0"/>
                                <w:numId w:val="2"/>
                              </w:numPr>
                              <w:spacing w:after="160" w:line="259" w:lineRule="auto"/>
                              <w:ind w:left="426" w:hanging="426"/>
                              <w:jc w:val="both"/>
                            </w:pPr>
                            <w:r>
                              <w:t xml:space="preserve">The court may only make an order under paragraph 20(4) of the Code if it thinks that </w:t>
                            </w:r>
                            <w:r w:rsidRPr="00DC78C8">
                              <w:rPr>
                                <w:b/>
                              </w:rPr>
                              <w:t>both</w:t>
                            </w:r>
                            <w:r>
                              <w:t xml:space="preserve"> of the following conditions are met:</w:t>
                            </w:r>
                          </w:p>
                          <w:p w14:paraId="57BEBB67" w14:textId="77777777" w:rsidR="008E15CC" w:rsidRDefault="008E15CC" w:rsidP="008E15CC">
                            <w:pPr>
                              <w:pStyle w:val="ListParagraph"/>
                              <w:numPr>
                                <w:ilvl w:val="1"/>
                                <w:numId w:val="2"/>
                              </w:numPr>
                              <w:spacing w:after="160" w:line="259" w:lineRule="auto"/>
                              <w:ind w:left="851" w:hanging="425"/>
                              <w:jc w:val="both"/>
                            </w:pPr>
                            <w:r>
                              <w:t>the prejudice caused to you by the order is capable of being adequately compensated by money; and</w:t>
                            </w:r>
                          </w:p>
                          <w:p w14:paraId="4B2835C9" w14:textId="77777777" w:rsidR="008E15CC" w:rsidRDefault="008E15CC" w:rsidP="008E15CC">
                            <w:pPr>
                              <w:pStyle w:val="ListParagraph"/>
                              <w:numPr>
                                <w:ilvl w:val="1"/>
                                <w:numId w:val="2"/>
                              </w:numPr>
                              <w:spacing w:after="160" w:line="259" w:lineRule="auto"/>
                              <w:ind w:left="851" w:hanging="425"/>
                              <w:jc w:val="both"/>
                            </w:pPr>
                            <w:r>
                              <w:t xml:space="preserve">the public benefit likely to result from the making of the order (having regard to the public interest in access to a choice of </w:t>
                            </w:r>
                            <w:proofErr w:type="gramStart"/>
                            <w:r>
                              <w:t>high quality</w:t>
                            </w:r>
                            <w:proofErr w:type="gramEnd"/>
                            <w:r>
                              <w:t xml:space="preserve"> electronic communications services) outweighs the prejudice to you.</w:t>
                            </w:r>
                          </w:p>
                          <w:p w14:paraId="60A431EA" w14:textId="77777777" w:rsidR="008E15CC" w:rsidRDefault="008E15CC" w:rsidP="008E15CC">
                            <w:pPr>
                              <w:pStyle w:val="ListParagraph"/>
                              <w:ind w:left="1440"/>
                              <w:jc w:val="both"/>
                            </w:pPr>
                          </w:p>
                          <w:p w14:paraId="161BCC4E" w14:textId="77777777" w:rsidR="008E15CC" w:rsidRDefault="008E15CC" w:rsidP="008E15CC">
                            <w:pPr>
                              <w:pStyle w:val="ListParagraph"/>
                              <w:numPr>
                                <w:ilvl w:val="0"/>
                                <w:numId w:val="2"/>
                              </w:numPr>
                              <w:spacing w:after="160" w:line="259" w:lineRule="auto"/>
                              <w:ind w:left="426" w:hanging="426"/>
                              <w:jc w:val="both"/>
                            </w:pPr>
                            <w:r>
                              <w:t xml:space="preserve">The court may </w:t>
                            </w:r>
                            <w:r w:rsidRPr="00DC78C8">
                              <w:rPr>
                                <w:b/>
                              </w:rPr>
                              <w:t xml:space="preserve">not </w:t>
                            </w:r>
                            <w:r>
                              <w:t xml:space="preserve">make such an order if it thinks that you intend to redevelop all or part of the land to which the Code Rights would relate, or any neighbouring land, and could not reasonably do so if the order were made. </w:t>
                            </w:r>
                          </w:p>
                          <w:p w14:paraId="43798E33" w14:textId="77777777" w:rsidR="008E15CC" w:rsidRDefault="008E15CC" w:rsidP="008E15CC">
                            <w:pPr>
                              <w:pStyle w:val="ListParagraph"/>
                              <w:jc w:val="both"/>
                            </w:pPr>
                          </w:p>
                          <w:p w14:paraId="29510768" w14:textId="77777777" w:rsidR="008E15CC" w:rsidRDefault="008E15CC" w:rsidP="008E15CC">
                            <w:pPr>
                              <w:pStyle w:val="ListParagraph"/>
                              <w:numPr>
                                <w:ilvl w:val="0"/>
                                <w:numId w:val="2"/>
                              </w:numPr>
                              <w:spacing w:after="160" w:line="259" w:lineRule="auto"/>
                              <w:ind w:left="426" w:hanging="426"/>
                              <w:jc w:val="both"/>
                            </w:pPr>
                            <w:r w:rsidRPr="00BE77C8">
                              <w:t>Paragraph</w:t>
                            </w:r>
                            <w:r>
                              <w:t>s 23 and 24 of the Code contain</w:t>
                            </w:r>
                            <w:r w:rsidRPr="00BE77C8">
                              <w:t xml:space="preserve"> further detail about the terms of the agreement that the court may impose.</w:t>
                            </w:r>
                            <w:r>
                              <w:t xml:space="preserve"> And paragraph 22 of the Code states that such an agreement takes effect for all purposes of the Code as an agreement under Part 2 of the Code between the Operator and the relevant person.</w:t>
                            </w:r>
                          </w:p>
                          <w:p w14:paraId="2495E232" w14:textId="77777777" w:rsidR="008E15CC" w:rsidRDefault="008E15CC" w:rsidP="008E15CC">
                            <w:pPr>
                              <w:pStyle w:val="ListParagraph"/>
                            </w:pPr>
                          </w:p>
                          <w:p w14:paraId="25136199" w14:textId="77777777" w:rsidR="008E15CC" w:rsidRPr="00B10199" w:rsidRDefault="008E15CC" w:rsidP="008E15CC">
                            <w:pPr>
                              <w:pStyle w:val="ListParagraph"/>
                              <w:numPr>
                                <w:ilvl w:val="0"/>
                                <w:numId w:val="2"/>
                              </w:numPr>
                              <w:spacing w:after="160" w:line="259" w:lineRule="auto"/>
                              <w:ind w:left="426"/>
                              <w:jc w:val="both"/>
                              <w:rPr>
                                <w:i/>
                              </w:rPr>
                            </w:pPr>
                            <w:r>
                              <w:t xml:space="preserve">The court also has the power to order us to pay you compensation for any loss or damage that you have sustained or will sustain </w:t>
                            </w:r>
                            <w:proofErr w:type="gramStart"/>
                            <w:r>
                              <w:t>as a result of</w:t>
                            </w:r>
                            <w:proofErr w:type="gramEnd"/>
                            <w:r>
                              <w:t xml:space="preserve"> the exercise of the Code Rights. Paragraphs 25 and Part 14 of the Code contain further detail about this.  </w:t>
                            </w:r>
                          </w:p>
                          <w:p w14:paraId="7393DE5B" w14:textId="77777777" w:rsidR="008E15CC" w:rsidRPr="006F1D50" w:rsidRDefault="008E15CC" w:rsidP="008E15CC">
                            <w:pPr>
                              <w:rPr>
                                <w:i/>
                                <w:highlight w:val="yellow"/>
                                <w:u w:val="single"/>
                              </w:rPr>
                            </w:pPr>
                            <w:r>
                              <w:rPr>
                                <w:u w:val="single"/>
                              </w:rPr>
                              <w:t>[</w:t>
                            </w:r>
                            <w:r w:rsidRPr="006F1D50">
                              <w:rPr>
                                <w:i/>
                                <w:highlight w:val="yellow"/>
                                <w:u w:val="single"/>
                              </w:rPr>
                              <w:t>Orders under paragraph 2</w:t>
                            </w:r>
                            <w:r>
                              <w:rPr>
                                <w:i/>
                                <w:highlight w:val="yellow"/>
                                <w:u w:val="single"/>
                              </w:rPr>
                              <w:t>7</w:t>
                            </w:r>
                            <w:r w:rsidRPr="006F1D50">
                              <w:rPr>
                                <w:i/>
                                <w:highlight w:val="yellow"/>
                                <w:u w:val="single"/>
                              </w:rPr>
                              <w:t>(2) of the Code</w:t>
                            </w:r>
                          </w:p>
                          <w:p w14:paraId="0AC6369B" w14:textId="77777777" w:rsidR="008E15CC" w:rsidRPr="006F1D50" w:rsidRDefault="008E15CC" w:rsidP="008E15CC">
                            <w:pPr>
                              <w:pStyle w:val="ListParagraph"/>
                              <w:numPr>
                                <w:ilvl w:val="0"/>
                                <w:numId w:val="2"/>
                              </w:numPr>
                              <w:spacing w:after="160" w:line="259" w:lineRule="auto"/>
                              <w:ind w:left="426" w:hanging="426"/>
                              <w:jc w:val="both"/>
                              <w:rPr>
                                <w:i/>
                                <w:highlight w:val="yellow"/>
                              </w:rPr>
                            </w:pPr>
                            <w:r w:rsidRPr="006F1D50">
                              <w:rPr>
                                <w:i/>
                                <w:highlight w:val="yellow"/>
                              </w:rPr>
                              <w:t>An order under paragraph 2</w:t>
                            </w:r>
                            <w:r>
                              <w:rPr>
                                <w:i/>
                                <w:highlight w:val="yellow"/>
                              </w:rPr>
                              <w:t>7</w:t>
                            </w:r>
                            <w:r w:rsidRPr="006F1D50">
                              <w:rPr>
                                <w:i/>
                                <w:highlight w:val="yellow"/>
                              </w:rPr>
                              <w:t>(2) of the Code is an order which [</w:t>
                            </w:r>
                            <w:r w:rsidRPr="00466A75">
                              <w:rPr>
                                <w:i/>
                                <w:highlight w:val="yellow"/>
                              </w:rPr>
                              <w:t>confers on us/provides for you to be bound by</w:t>
                            </w:r>
                            <w:r w:rsidRPr="006F1D50">
                              <w:rPr>
                                <w:i/>
                                <w:highlight w:val="yellow"/>
                              </w:rPr>
                              <w:t>] such temporary code rights as appear to the court reasonably necessary for securing the objective set out in paragraph 2</w:t>
                            </w:r>
                            <w:r>
                              <w:rPr>
                                <w:i/>
                                <w:highlight w:val="yellow"/>
                              </w:rPr>
                              <w:t>7</w:t>
                            </w:r>
                            <w:r w:rsidRPr="006F1D50">
                              <w:rPr>
                                <w:i/>
                                <w:highlight w:val="yellow"/>
                              </w:rPr>
                              <w:t>(3) of the Code.</w:t>
                            </w:r>
                            <w:r w:rsidRPr="006F1D50">
                              <w:rPr>
                                <w:rStyle w:val="FootnoteReference"/>
                                <w:i/>
                                <w:highlight w:val="yellow"/>
                              </w:rPr>
                              <w:t xml:space="preserve"> </w:t>
                            </w:r>
                            <w:r w:rsidRPr="006F1D50">
                              <w:rPr>
                                <w:i/>
                                <w:highlight w:val="yellow"/>
                              </w:rPr>
                              <w:t xml:space="preserve">This objective is that, until the proceedings under paragraph </w:t>
                            </w:r>
                            <w:r>
                              <w:rPr>
                                <w:i/>
                                <w:highlight w:val="yellow"/>
                              </w:rPr>
                              <w:t>20</w:t>
                            </w:r>
                            <w:r w:rsidRPr="006F1D50">
                              <w:rPr>
                                <w:i/>
                                <w:highlight w:val="yellow"/>
                              </w:rPr>
                              <w:t xml:space="preserve"> and an</w:t>
                            </w:r>
                            <w:r>
                              <w:rPr>
                                <w:i/>
                                <w:highlight w:val="yellow"/>
                              </w:rPr>
                              <w:t>y proceedings under paragraph 40</w:t>
                            </w:r>
                            <w:r w:rsidRPr="006F1D50">
                              <w:rPr>
                                <w:i/>
                                <w:highlight w:val="yellow"/>
                              </w:rPr>
                              <w:t xml:space="preserve"> of the Code are determined, the service provided by our network is maintained and the Existing Apparatus is properly adjusted and kept in repair.</w:t>
                            </w:r>
                            <w:r w:rsidRPr="00B70032">
                              <w:t xml:space="preserve"> </w:t>
                            </w:r>
                            <w:r w:rsidRPr="005712C6">
                              <w:rPr>
                                <w:i/>
                              </w:rPr>
                              <w:t>Before applying for an order, we are required to consider, to the extent it is reasonably practicable to do so, the use of one or more alternative dispute resolution procedures to reach an agreement with you (paragraph 20(5) of the Code).</w:t>
                            </w:r>
                          </w:p>
                          <w:p w14:paraId="7129A15C" w14:textId="77777777" w:rsidR="008E15CC" w:rsidRPr="006F1D50" w:rsidRDefault="008E15CC" w:rsidP="008E15CC">
                            <w:pPr>
                              <w:pStyle w:val="ListParagraph"/>
                              <w:ind w:left="426"/>
                              <w:jc w:val="both"/>
                              <w:rPr>
                                <w:i/>
                                <w:highlight w:val="yellow"/>
                              </w:rPr>
                            </w:pPr>
                          </w:p>
                          <w:p w14:paraId="65204A72" w14:textId="77777777" w:rsidR="008E15CC" w:rsidRPr="006F1D50" w:rsidRDefault="008E15CC" w:rsidP="008E15CC">
                            <w:pPr>
                              <w:pStyle w:val="ListParagraph"/>
                              <w:numPr>
                                <w:ilvl w:val="0"/>
                                <w:numId w:val="2"/>
                              </w:numPr>
                              <w:spacing w:after="160" w:line="259" w:lineRule="auto"/>
                              <w:ind w:left="426" w:hanging="426"/>
                              <w:jc w:val="both"/>
                              <w:rPr>
                                <w:i/>
                                <w:highlight w:val="yellow"/>
                              </w:rPr>
                            </w:pPr>
                            <w:r w:rsidRPr="006F1D50">
                              <w:rPr>
                                <w:i/>
                                <w:highlight w:val="yellow"/>
                              </w:rPr>
                              <w:t>Paragraphs 2</w:t>
                            </w:r>
                            <w:r>
                              <w:rPr>
                                <w:i/>
                                <w:highlight w:val="yellow"/>
                              </w:rPr>
                              <w:t>3</w:t>
                            </w:r>
                            <w:r w:rsidRPr="006F1D50">
                              <w:rPr>
                                <w:i/>
                                <w:highlight w:val="yellow"/>
                              </w:rPr>
                              <w:t xml:space="preserve"> and 2</w:t>
                            </w:r>
                            <w:r>
                              <w:rPr>
                                <w:i/>
                                <w:highlight w:val="yellow"/>
                              </w:rPr>
                              <w:t>4</w:t>
                            </w:r>
                            <w:r w:rsidRPr="006F1D50">
                              <w:rPr>
                                <w:i/>
                                <w:highlight w:val="yellow"/>
                              </w:rPr>
                              <w:t xml:space="preserve"> of the Code contain further detail about the terms of the temporary agreement that the court may impose.</w:t>
                            </w:r>
                          </w:p>
                          <w:p w14:paraId="22D4D35A" w14:textId="77777777" w:rsidR="008E15CC" w:rsidRPr="006F1D50" w:rsidRDefault="008E15CC" w:rsidP="008E15CC">
                            <w:pPr>
                              <w:pStyle w:val="ListParagraph"/>
                              <w:rPr>
                                <w:i/>
                                <w:highlight w:val="yellow"/>
                              </w:rPr>
                            </w:pPr>
                          </w:p>
                          <w:p w14:paraId="59BCF8AA" w14:textId="77777777" w:rsidR="008E15CC" w:rsidRPr="006F1D50" w:rsidRDefault="008E15CC" w:rsidP="008E15CC">
                            <w:pPr>
                              <w:rPr>
                                <w:u w:val="single"/>
                              </w:rPr>
                            </w:pPr>
                            <w:r w:rsidRPr="006F1D50">
                              <w:rPr>
                                <w:i/>
                                <w:highlight w:val="yellow"/>
                              </w:rPr>
                              <w:t xml:space="preserve">The court also has the power to order us to pay you compensation for any loss or damage that you have sustained or will sustain </w:t>
                            </w:r>
                            <w:proofErr w:type="gramStart"/>
                            <w:r w:rsidRPr="006F1D50">
                              <w:rPr>
                                <w:i/>
                                <w:highlight w:val="yellow"/>
                              </w:rPr>
                              <w:t>as a result of</w:t>
                            </w:r>
                            <w:proofErr w:type="gramEnd"/>
                            <w:r w:rsidRPr="006F1D50">
                              <w:rPr>
                                <w:i/>
                                <w:highlight w:val="yellow"/>
                              </w:rPr>
                              <w:t xml:space="preserve"> the exercise of the Code Rights. Paragraphs 2</w:t>
                            </w:r>
                            <w:r>
                              <w:rPr>
                                <w:i/>
                                <w:highlight w:val="yellow"/>
                              </w:rPr>
                              <w:t>5</w:t>
                            </w:r>
                            <w:r w:rsidRPr="006F1D50">
                              <w:rPr>
                                <w:i/>
                                <w:highlight w:val="yellow"/>
                              </w:rPr>
                              <w:t xml:space="preserve"> and 8</w:t>
                            </w:r>
                            <w:r>
                              <w:rPr>
                                <w:i/>
                                <w:highlight w:val="yellow"/>
                              </w:rPr>
                              <w:t>4</w:t>
                            </w:r>
                            <w:r w:rsidRPr="006F1D50">
                              <w:rPr>
                                <w:i/>
                                <w:highlight w:val="yellow"/>
                              </w:rPr>
                              <w:t xml:space="preserve"> of the Code contain further detail about this</w:t>
                            </w:r>
                            <w:r w:rsidRPr="00ED72B6">
                              <w:rPr>
                                <w:highlight w:val="yellow"/>
                              </w:rPr>
                              <w:t>.</w:t>
                            </w:r>
                            <w:r>
                              <w:rPr>
                                <w:highlight w:val="yellow"/>
                              </w:rPr>
                              <w:t>]</w:t>
                            </w:r>
                          </w:p>
                          <w:p w14:paraId="419C6AD9" w14:textId="77777777" w:rsidR="008E15CC" w:rsidRDefault="008E15CC" w:rsidP="008E15CC">
                            <w:pPr>
                              <w:pStyle w:val="ListParagraph"/>
                              <w:ind w:left="786"/>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8ADF44" id="_x0000_t202" coordsize="21600,21600" o:spt="202" path="m,l,21600r21600,l21600,xe">
                <v:stroke joinstyle="miter"/>
                <v:path gradientshapeok="t" o:connecttype="rect"/>
              </v:shapetype>
              <v:shape id="Text Box 10" o:spid="_x0000_s1027" type="#_x0000_t202" style="position:absolute;margin-left:24.6pt;margin-top:.05pt;width:450pt;height:775.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">
                <v:textbox>
                  <w:txbxContent>
                    <w:p w14:paraId="6BEE07CE" w14:textId="77777777" w:rsidR="008E15CC" w:rsidRPr="00F44057" w:rsidRDefault="008E15CC" w:rsidP="008E15CC">
                      <w:pPr>
                        <w:pStyle w:val="ListParagraph"/>
                        <w:ind w:left="426"/>
                        <w:rPr>
                          <w:i/>
                          <w:u w:val="single"/>
                        </w:rPr>
                      </w:pPr>
                      <w:r>
                        <w:rPr>
                          <w:i/>
                          <w:u w:val="single"/>
                        </w:rPr>
                        <w:t>SUPPLEMENTARY INFORMATION FOR THE RECIPIENT OF THIS NOTICE</w:t>
                      </w:r>
                    </w:p>
                    <w:p w14:paraId="25AE6385" w14:textId="77777777" w:rsidR="008E15CC" w:rsidRDefault="008E15CC" w:rsidP="008E15CC">
                      <w:pPr>
                        <w:rPr>
                          <w:u w:val="single"/>
                        </w:rPr>
                      </w:pPr>
                    </w:p>
                    <w:p w14:paraId="2E2CBE8F" w14:textId="77777777" w:rsidR="008E15CC" w:rsidRPr="006F1D50" w:rsidRDefault="008E15CC" w:rsidP="008E15CC">
                      <w:pPr>
                        <w:rPr>
                          <w:u w:val="single"/>
                        </w:rPr>
                      </w:pPr>
                      <w:r w:rsidRPr="006F1D50">
                        <w:rPr>
                          <w:u w:val="single"/>
                        </w:rPr>
                        <w:t xml:space="preserve">Orders under paragraph </w:t>
                      </w:r>
                      <w:r>
                        <w:rPr>
                          <w:u w:val="single"/>
                        </w:rPr>
                        <w:t>20</w:t>
                      </w:r>
                      <w:r w:rsidRPr="006F1D50">
                        <w:rPr>
                          <w:u w:val="single"/>
                        </w:rPr>
                        <w:t>(4) of the Code</w:t>
                      </w:r>
                    </w:p>
                    <w:p w14:paraId="0597343E" w14:textId="77777777" w:rsidR="008E15CC" w:rsidRPr="005712C6" w:rsidRDefault="008E15CC" w:rsidP="008E15CC">
                      <w:pPr>
                        <w:pStyle w:val="ListParagraph"/>
                        <w:numPr>
                          <w:ilvl w:val="0"/>
                          <w:numId w:val="2"/>
                        </w:numPr>
                        <w:spacing w:after="160" w:line="259" w:lineRule="auto"/>
                        <w:ind w:left="426" w:hanging="426"/>
                        <w:jc w:val="both"/>
                      </w:pPr>
                      <w:r>
                        <w:t>An order under paragraph 20(4) of the Code is an order which imposes on us and you an agreement. The effect of such an agreement would be [</w:t>
                      </w:r>
                      <w:r w:rsidRPr="00DC78C8">
                        <w:rPr>
                          <w:i/>
                          <w:highlight w:val="yellow"/>
                        </w:rPr>
                        <w:t>to confer the Code Rights on us / provide for the Code Rights to bind you</w:t>
                      </w:r>
                      <w:r>
                        <w:t xml:space="preserve">]. </w:t>
                      </w:r>
                      <w:bookmarkStart w:id="2" w:name="_Hlk139376165"/>
                      <w:r w:rsidRPr="005712C6">
                        <w:t>Before applying for an order, we are required to consider,</w:t>
                      </w:r>
                      <w:r w:rsidRPr="005712C6">
                        <w:rPr>
                          <w:rFonts w:eastAsia="Times New Roman" w:cs="Arial"/>
                          <w:color w:val="333333"/>
                          <w:lang w:eastAsia="en-GB"/>
                        </w:rPr>
                        <w:t xml:space="preserve"> to the extent it is reasonably practicable to do so, the use of one or more alternative dispute resolution procedures to reach an agreement with you (paragraph 20(5) of the Code).</w:t>
                      </w:r>
                      <w:bookmarkEnd w:id="2"/>
                    </w:p>
                    <w:p w14:paraId="14BBDC28" w14:textId="77777777" w:rsidR="008E15CC" w:rsidRDefault="008E15CC" w:rsidP="008E15CC">
                      <w:pPr>
                        <w:pStyle w:val="ListParagraph"/>
                        <w:ind w:left="426"/>
                        <w:jc w:val="both"/>
                      </w:pPr>
                    </w:p>
                    <w:p w14:paraId="05F9B5C3" w14:textId="77777777" w:rsidR="008E15CC" w:rsidRDefault="008E15CC" w:rsidP="008E15CC">
                      <w:pPr>
                        <w:pStyle w:val="ListParagraph"/>
                        <w:numPr>
                          <w:ilvl w:val="0"/>
                          <w:numId w:val="2"/>
                        </w:numPr>
                        <w:spacing w:after="160" w:line="259" w:lineRule="auto"/>
                        <w:ind w:left="426" w:hanging="426"/>
                        <w:jc w:val="both"/>
                      </w:pPr>
                      <w:r>
                        <w:t xml:space="preserve">The court may only make an order under paragraph 20(4) of the Code if it thinks that </w:t>
                      </w:r>
                      <w:r w:rsidRPr="00DC78C8">
                        <w:rPr>
                          <w:b/>
                        </w:rPr>
                        <w:t>both</w:t>
                      </w:r>
                      <w:r>
                        <w:t xml:space="preserve"> of the following conditions are met:</w:t>
                      </w:r>
                    </w:p>
                    <w:p w14:paraId="57BEBB67" w14:textId="77777777" w:rsidR="008E15CC" w:rsidRDefault="008E15CC" w:rsidP="008E15CC">
                      <w:pPr>
                        <w:pStyle w:val="ListParagraph"/>
                        <w:numPr>
                          <w:ilvl w:val="1"/>
                          <w:numId w:val="2"/>
                        </w:numPr>
                        <w:spacing w:after="160" w:line="259" w:lineRule="auto"/>
                        <w:ind w:left="851" w:hanging="425"/>
                        <w:jc w:val="both"/>
                      </w:pPr>
                      <w:r>
                        <w:t>the prejudice caused to you by the order is capable of being adequately compensated by money; and</w:t>
                      </w:r>
                    </w:p>
                    <w:p w14:paraId="4B2835C9" w14:textId="77777777" w:rsidR="008E15CC" w:rsidRDefault="008E15CC" w:rsidP="008E15CC">
                      <w:pPr>
                        <w:pStyle w:val="ListParagraph"/>
                        <w:numPr>
                          <w:ilvl w:val="1"/>
                          <w:numId w:val="2"/>
                        </w:numPr>
                        <w:spacing w:after="160" w:line="259" w:lineRule="auto"/>
                        <w:ind w:left="851" w:hanging="425"/>
                        <w:jc w:val="both"/>
                      </w:pPr>
                      <w:r>
                        <w:t xml:space="preserve">the public benefit likely to result from the making of the order (having regard to the public interest in access to a choice of </w:t>
                      </w:r>
                      <w:proofErr w:type="gramStart"/>
                      <w:r>
                        <w:t>high quality</w:t>
                      </w:r>
                      <w:proofErr w:type="gramEnd"/>
                      <w:r>
                        <w:t xml:space="preserve"> electronic communications services) outweighs the prejudice to you.</w:t>
                      </w:r>
                    </w:p>
                    <w:p w14:paraId="60A431EA" w14:textId="77777777" w:rsidR="008E15CC" w:rsidRDefault="008E15CC" w:rsidP="008E15CC">
                      <w:pPr>
                        <w:pStyle w:val="ListParagraph"/>
                        <w:ind w:left="1440"/>
                        <w:jc w:val="both"/>
                      </w:pPr>
                    </w:p>
                    <w:p w14:paraId="161BCC4E" w14:textId="77777777" w:rsidR="008E15CC" w:rsidRDefault="008E15CC" w:rsidP="008E15CC">
                      <w:pPr>
                        <w:pStyle w:val="ListParagraph"/>
                        <w:numPr>
                          <w:ilvl w:val="0"/>
                          <w:numId w:val="2"/>
                        </w:numPr>
                        <w:spacing w:after="160" w:line="259" w:lineRule="auto"/>
                        <w:ind w:left="426" w:hanging="426"/>
                        <w:jc w:val="both"/>
                      </w:pPr>
                      <w:r>
                        <w:t xml:space="preserve">The court may </w:t>
                      </w:r>
                      <w:r w:rsidRPr="00DC78C8">
                        <w:rPr>
                          <w:b/>
                        </w:rPr>
                        <w:t xml:space="preserve">not </w:t>
                      </w:r>
                      <w:r>
                        <w:t xml:space="preserve">make such an order if it thinks that you intend to redevelop all or part of the land to which the Code Rights would relate, or any neighbouring land, and could not reasonably do so if the order were made. </w:t>
                      </w:r>
                    </w:p>
                    <w:p w14:paraId="43798E33" w14:textId="77777777" w:rsidR="008E15CC" w:rsidRDefault="008E15CC" w:rsidP="008E15CC">
                      <w:pPr>
                        <w:pStyle w:val="ListParagraph"/>
                        <w:jc w:val="both"/>
                      </w:pPr>
                    </w:p>
                    <w:p w14:paraId="29510768" w14:textId="77777777" w:rsidR="008E15CC" w:rsidRDefault="008E15CC" w:rsidP="008E15CC">
                      <w:pPr>
                        <w:pStyle w:val="ListParagraph"/>
                        <w:numPr>
                          <w:ilvl w:val="0"/>
                          <w:numId w:val="2"/>
                        </w:numPr>
                        <w:spacing w:after="160" w:line="259" w:lineRule="auto"/>
                        <w:ind w:left="426" w:hanging="426"/>
                        <w:jc w:val="both"/>
                      </w:pPr>
                      <w:r w:rsidRPr="00BE77C8">
                        <w:t>Paragraph</w:t>
                      </w:r>
                      <w:r>
                        <w:t>s 23 and 24 of the Code contain</w:t>
                      </w:r>
                      <w:r w:rsidRPr="00BE77C8">
                        <w:t xml:space="preserve"> further detail about the terms of the agreement that the court may impose.</w:t>
                      </w:r>
                      <w:r>
                        <w:t xml:space="preserve"> And paragraph 22 of the Code states that such an agreement takes effect for all purposes of the Code as an agreement under Part 2 of the Code between the Operator and the relevant person.</w:t>
                      </w:r>
                    </w:p>
                    <w:p w14:paraId="2495E232" w14:textId="77777777" w:rsidR="008E15CC" w:rsidRDefault="008E15CC" w:rsidP="008E15CC">
                      <w:pPr>
                        <w:pStyle w:val="ListParagraph"/>
                      </w:pPr>
                    </w:p>
                    <w:p w14:paraId="25136199" w14:textId="77777777" w:rsidR="008E15CC" w:rsidRPr="00B10199" w:rsidRDefault="008E15CC" w:rsidP="008E15CC">
                      <w:pPr>
                        <w:pStyle w:val="ListParagraph"/>
                        <w:numPr>
                          <w:ilvl w:val="0"/>
                          <w:numId w:val="2"/>
                        </w:numPr>
                        <w:spacing w:after="160" w:line="259" w:lineRule="auto"/>
                        <w:ind w:left="426"/>
                        <w:jc w:val="both"/>
                        <w:rPr>
                          <w:i/>
                        </w:rPr>
                      </w:pPr>
                      <w:r>
                        <w:t xml:space="preserve">The court also has the power to order us to pay you compensation for any loss or damage that you have sustained or will sustain </w:t>
                      </w:r>
                      <w:proofErr w:type="gramStart"/>
                      <w:r>
                        <w:t>as a result of</w:t>
                      </w:r>
                      <w:proofErr w:type="gramEnd"/>
                      <w:r>
                        <w:t xml:space="preserve"> the exercise of the Code Rights. Paragraphs 25 and Part 14 of the Code contain further detail about this.  </w:t>
                      </w:r>
                    </w:p>
                    <w:p w14:paraId="7393DE5B" w14:textId="77777777" w:rsidR="008E15CC" w:rsidRPr="006F1D50" w:rsidRDefault="008E15CC" w:rsidP="008E15CC">
                      <w:pPr>
                        <w:rPr>
                          <w:i/>
                          <w:highlight w:val="yellow"/>
                          <w:u w:val="single"/>
                        </w:rPr>
                      </w:pPr>
                      <w:r>
                        <w:rPr>
                          <w:u w:val="single"/>
                        </w:rPr>
                        <w:t>[</w:t>
                      </w:r>
                      <w:r w:rsidRPr="006F1D50">
                        <w:rPr>
                          <w:i/>
                          <w:highlight w:val="yellow"/>
                          <w:u w:val="single"/>
                        </w:rPr>
                        <w:t>Orders under paragraph 2</w:t>
                      </w:r>
                      <w:r>
                        <w:rPr>
                          <w:i/>
                          <w:highlight w:val="yellow"/>
                          <w:u w:val="single"/>
                        </w:rPr>
                        <w:t>7</w:t>
                      </w:r>
                      <w:r w:rsidRPr="006F1D50">
                        <w:rPr>
                          <w:i/>
                          <w:highlight w:val="yellow"/>
                          <w:u w:val="single"/>
                        </w:rPr>
                        <w:t>(2) of the Code</w:t>
                      </w:r>
                    </w:p>
                    <w:p w14:paraId="0AC6369B" w14:textId="77777777" w:rsidR="008E15CC" w:rsidRPr="006F1D50" w:rsidRDefault="008E15CC" w:rsidP="008E15CC">
                      <w:pPr>
                        <w:pStyle w:val="ListParagraph"/>
                        <w:numPr>
                          <w:ilvl w:val="0"/>
                          <w:numId w:val="2"/>
                        </w:numPr>
                        <w:spacing w:after="160" w:line="259" w:lineRule="auto"/>
                        <w:ind w:left="426" w:hanging="426"/>
                        <w:jc w:val="both"/>
                        <w:rPr>
                          <w:i/>
                          <w:highlight w:val="yellow"/>
                        </w:rPr>
                      </w:pPr>
                      <w:r w:rsidRPr="006F1D50">
                        <w:rPr>
                          <w:i/>
                          <w:highlight w:val="yellow"/>
                        </w:rPr>
                        <w:t>An order under paragraph 2</w:t>
                      </w:r>
                      <w:r>
                        <w:rPr>
                          <w:i/>
                          <w:highlight w:val="yellow"/>
                        </w:rPr>
                        <w:t>7</w:t>
                      </w:r>
                      <w:r w:rsidRPr="006F1D50">
                        <w:rPr>
                          <w:i/>
                          <w:highlight w:val="yellow"/>
                        </w:rPr>
                        <w:t>(2) of the Code is an order which [</w:t>
                      </w:r>
                      <w:r w:rsidRPr="00466A75">
                        <w:rPr>
                          <w:i/>
                          <w:highlight w:val="yellow"/>
                        </w:rPr>
                        <w:t>confers on us/provides for you to be bound by</w:t>
                      </w:r>
                      <w:r w:rsidRPr="006F1D50">
                        <w:rPr>
                          <w:i/>
                          <w:highlight w:val="yellow"/>
                        </w:rPr>
                        <w:t>] such temporary code rights as appear to the court reasonably necessary for securing the objective set out in paragraph 2</w:t>
                      </w:r>
                      <w:r>
                        <w:rPr>
                          <w:i/>
                          <w:highlight w:val="yellow"/>
                        </w:rPr>
                        <w:t>7</w:t>
                      </w:r>
                      <w:r w:rsidRPr="006F1D50">
                        <w:rPr>
                          <w:i/>
                          <w:highlight w:val="yellow"/>
                        </w:rPr>
                        <w:t>(3) of the Code.</w:t>
                      </w:r>
                      <w:r w:rsidRPr="006F1D50">
                        <w:rPr>
                          <w:rStyle w:val="FootnoteReference"/>
                          <w:i/>
                          <w:highlight w:val="yellow"/>
                        </w:rPr>
                        <w:t xml:space="preserve"> </w:t>
                      </w:r>
                      <w:r w:rsidRPr="006F1D50">
                        <w:rPr>
                          <w:i/>
                          <w:highlight w:val="yellow"/>
                        </w:rPr>
                        <w:t xml:space="preserve">This objective is that, until the proceedings under paragraph </w:t>
                      </w:r>
                      <w:r>
                        <w:rPr>
                          <w:i/>
                          <w:highlight w:val="yellow"/>
                        </w:rPr>
                        <w:t>20</w:t>
                      </w:r>
                      <w:r w:rsidRPr="006F1D50">
                        <w:rPr>
                          <w:i/>
                          <w:highlight w:val="yellow"/>
                        </w:rPr>
                        <w:t xml:space="preserve"> and an</w:t>
                      </w:r>
                      <w:r>
                        <w:rPr>
                          <w:i/>
                          <w:highlight w:val="yellow"/>
                        </w:rPr>
                        <w:t>y proceedings under paragraph 40</w:t>
                      </w:r>
                      <w:r w:rsidRPr="006F1D50">
                        <w:rPr>
                          <w:i/>
                          <w:highlight w:val="yellow"/>
                        </w:rPr>
                        <w:t xml:space="preserve"> of the Code are determined, the service provided by our network is maintained and the Existing Apparatus is properly adjusted and kept in repair.</w:t>
                      </w:r>
                      <w:r w:rsidRPr="00B70032">
                        <w:t xml:space="preserve"> </w:t>
                      </w:r>
                      <w:r w:rsidRPr="005712C6">
                        <w:rPr>
                          <w:i/>
                        </w:rPr>
                        <w:t>Before applying for an order, we are required to consider, to the extent it is reasonably practicable to do so, the use of one or more alternative dispute resolution procedures to reach an agreement with you (paragraph 20(5) of the Code).</w:t>
                      </w:r>
                    </w:p>
                    <w:p w14:paraId="7129A15C" w14:textId="77777777" w:rsidR="008E15CC" w:rsidRPr="006F1D50" w:rsidRDefault="008E15CC" w:rsidP="008E15CC">
                      <w:pPr>
                        <w:pStyle w:val="ListParagraph"/>
                        <w:ind w:left="426"/>
                        <w:jc w:val="both"/>
                        <w:rPr>
                          <w:i/>
                          <w:highlight w:val="yellow"/>
                        </w:rPr>
                      </w:pPr>
                    </w:p>
                    <w:p w14:paraId="65204A72" w14:textId="77777777" w:rsidR="008E15CC" w:rsidRPr="006F1D50" w:rsidRDefault="008E15CC" w:rsidP="008E15CC">
                      <w:pPr>
                        <w:pStyle w:val="ListParagraph"/>
                        <w:numPr>
                          <w:ilvl w:val="0"/>
                          <w:numId w:val="2"/>
                        </w:numPr>
                        <w:spacing w:after="160" w:line="259" w:lineRule="auto"/>
                        <w:ind w:left="426" w:hanging="426"/>
                        <w:jc w:val="both"/>
                        <w:rPr>
                          <w:i/>
                          <w:highlight w:val="yellow"/>
                        </w:rPr>
                      </w:pPr>
                      <w:r w:rsidRPr="006F1D50">
                        <w:rPr>
                          <w:i/>
                          <w:highlight w:val="yellow"/>
                        </w:rPr>
                        <w:t>Paragraphs 2</w:t>
                      </w:r>
                      <w:r>
                        <w:rPr>
                          <w:i/>
                          <w:highlight w:val="yellow"/>
                        </w:rPr>
                        <w:t>3</w:t>
                      </w:r>
                      <w:r w:rsidRPr="006F1D50">
                        <w:rPr>
                          <w:i/>
                          <w:highlight w:val="yellow"/>
                        </w:rPr>
                        <w:t xml:space="preserve"> and 2</w:t>
                      </w:r>
                      <w:r>
                        <w:rPr>
                          <w:i/>
                          <w:highlight w:val="yellow"/>
                        </w:rPr>
                        <w:t>4</w:t>
                      </w:r>
                      <w:r w:rsidRPr="006F1D50">
                        <w:rPr>
                          <w:i/>
                          <w:highlight w:val="yellow"/>
                        </w:rPr>
                        <w:t xml:space="preserve"> of the Code contain further detail about the terms of the temporary agreement that the court may impose.</w:t>
                      </w:r>
                    </w:p>
                    <w:p w14:paraId="22D4D35A" w14:textId="77777777" w:rsidR="008E15CC" w:rsidRPr="006F1D50" w:rsidRDefault="008E15CC" w:rsidP="008E15CC">
                      <w:pPr>
                        <w:pStyle w:val="ListParagraph"/>
                        <w:rPr>
                          <w:i/>
                          <w:highlight w:val="yellow"/>
                        </w:rPr>
                      </w:pPr>
                    </w:p>
                    <w:p w14:paraId="59BCF8AA" w14:textId="77777777" w:rsidR="008E15CC" w:rsidRPr="006F1D50" w:rsidRDefault="008E15CC" w:rsidP="008E15CC">
                      <w:pPr>
                        <w:rPr>
                          <w:u w:val="single"/>
                        </w:rPr>
                      </w:pPr>
                      <w:r w:rsidRPr="006F1D50">
                        <w:rPr>
                          <w:i/>
                          <w:highlight w:val="yellow"/>
                        </w:rPr>
                        <w:t xml:space="preserve">The court also has the power to order us to pay you compensation for any loss or damage that you have sustained or will sustain </w:t>
                      </w:r>
                      <w:proofErr w:type="gramStart"/>
                      <w:r w:rsidRPr="006F1D50">
                        <w:rPr>
                          <w:i/>
                          <w:highlight w:val="yellow"/>
                        </w:rPr>
                        <w:t>as a result of</w:t>
                      </w:r>
                      <w:proofErr w:type="gramEnd"/>
                      <w:r w:rsidRPr="006F1D50">
                        <w:rPr>
                          <w:i/>
                          <w:highlight w:val="yellow"/>
                        </w:rPr>
                        <w:t xml:space="preserve"> the exercise of the Code Rights. Paragraphs 2</w:t>
                      </w:r>
                      <w:r>
                        <w:rPr>
                          <w:i/>
                          <w:highlight w:val="yellow"/>
                        </w:rPr>
                        <w:t>5</w:t>
                      </w:r>
                      <w:r w:rsidRPr="006F1D50">
                        <w:rPr>
                          <w:i/>
                          <w:highlight w:val="yellow"/>
                        </w:rPr>
                        <w:t xml:space="preserve"> and 8</w:t>
                      </w:r>
                      <w:r>
                        <w:rPr>
                          <w:i/>
                          <w:highlight w:val="yellow"/>
                        </w:rPr>
                        <w:t>4</w:t>
                      </w:r>
                      <w:r w:rsidRPr="006F1D50">
                        <w:rPr>
                          <w:i/>
                          <w:highlight w:val="yellow"/>
                        </w:rPr>
                        <w:t xml:space="preserve"> of the Code contain further detail about this</w:t>
                      </w:r>
                      <w:r w:rsidRPr="00ED72B6">
                        <w:rPr>
                          <w:highlight w:val="yellow"/>
                        </w:rPr>
                        <w:t>.</w:t>
                      </w:r>
                      <w:r>
                        <w:rPr>
                          <w:highlight w:val="yellow"/>
                        </w:rPr>
                        <w:t>]</w:t>
                      </w:r>
                    </w:p>
                    <w:p w14:paraId="419C6AD9" w14:textId="77777777" w:rsidR="008E15CC" w:rsidRDefault="008E15CC" w:rsidP="008E15CC">
                      <w:pPr>
                        <w:pStyle w:val="ListParagraph"/>
                        <w:ind w:left="786"/>
                        <w:rPr>
                          <w:i/>
                        </w:rPr>
                      </w:pPr>
                    </w:p>
                  </w:txbxContent>
                </v:textbox>
                <w10:wrap type="square" anchorx="margin"/>
              </v:shape>
            </w:pict>
          </mc:Fallback>
        </mc:AlternateContent>
      </w:r>
    </w:p>
    <w:p w14:paraId="07310B11" w14:textId="20E30474" w:rsidR="008E15CC" w:rsidRDefault="004E6674" w:rsidP="008E15CC">
      <w:r>
        <w:rPr>
          <w:noProof/>
        </w:rPr>
        <w:lastRenderedPageBreak/>
        <mc:AlternateContent>
          <mc:Choice Requires="wps">
            <w:drawing>
              <wp:anchor distT="45720" distB="45720" distL="114300" distR="114300" simplePos="0" relativeHeight="251662336" behindDoc="0" locked="0" layoutInCell="1" allowOverlap="1" wp14:anchorId="107A506D" wp14:editId="14A1D352">
                <wp:simplePos x="0" y="0"/>
                <wp:positionH relativeFrom="margin">
                  <wp:posOffset>114481</wp:posOffset>
                </wp:positionH>
                <wp:positionV relativeFrom="paragraph">
                  <wp:posOffset>5443</wp:posOffset>
                </wp:positionV>
                <wp:extent cx="5613400" cy="45085"/>
                <wp:effectExtent l="0" t="0" r="25400" b="1206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45085"/>
                        </a:xfrm>
                        <a:prstGeom prst="rect">
                          <a:avLst/>
                        </a:prstGeom>
                        <a:solidFill>
                          <a:srgbClr val="FFFFFF"/>
                        </a:solidFill>
                        <a:ln w="9525">
                          <a:solidFill>
                            <a:srgbClr val="000000"/>
                          </a:solidFill>
                          <a:miter lim="800000"/>
                          <a:headEnd/>
                          <a:tailEnd/>
                        </a:ln>
                      </wps:spPr>
                      <wps:txbx>
                        <w:txbxContent>
                          <w:p w14:paraId="7BE090A8" w14:textId="77777777" w:rsidR="008E15CC" w:rsidRDefault="008E15CC" w:rsidP="008E15CC">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A506D" id="Text Box 12" o:spid="_x0000_s1028" type="#_x0000_t202" style="position:absolute;margin-left:9pt;margin-top:.45pt;width:442pt;height:3.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">
                <v:textbox>
                  <w:txbxContent>
                    <w:p w14:paraId="7BE090A8" w14:textId="77777777" w:rsidR="008E15CC" w:rsidRDefault="008E15CC" w:rsidP="008E15CC">
                      <w:pPr>
                        <w:jc w:val="both"/>
                      </w:pPr>
                    </w:p>
                  </w:txbxContent>
                </v:textbox>
                <w10:wrap type="square" anchorx="margin"/>
              </v:shape>
            </w:pict>
          </mc:Fallback>
        </mc:AlternateContent>
      </w:r>
      <w:r w:rsidR="008E15CC" w:rsidRPr="00B257DD">
        <w:rPr>
          <w:i/>
          <w:noProof/>
          <w:lang w:eastAsia="en-GB"/>
        </w:rPr>
        <mc:AlternateContent>
          <mc:Choice Requires="wps">
            <w:drawing>
              <wp:anchor distT="45720" distB="45720" distL="114300" distR="114300" simplePos="0" relativeHeight="251660288" behindDoc="0" locked="0" layoutInCell="1" allowOverlap="1" wp14:anchorId="5A9C5D4E" wp14:editId="05F311A3">
                <wp:simplePos x="0" y="0"/>
                <wp:positionH relativeFrom="margin">
                  <wp:align>right</wp:align>
                </wp:positionH>
                <wp:positionV relativeFrom="paragraph">
                  <wp:posOffset>0</wp:posOffset>
                </wp:positionV>
                <wp:extent cx="5715000" cy="8836025"/>
                <wp:effectExtent l="0" t="0" r="19050" b="2222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836025"/>
                        </a:xfrm>
                        <a:prstGeom prst="rect">
                          <a:avLst/>
                        </a:prstGeom>
                        <a:solidFill>
                          <a:srgbClr val="FFFFFF"/>
                        </a:solidFill>
                        <a:ln w="9525">
                          <a:solidFill>
                            <a:srgbClr val="000000"/>
                          </a:solidFill>
                          <a:miter lim="800000"/>
                          <a:headEnd/>
                          <a:tailEnd/>
                        </a:ln>
                      </wps:spPr>
                      <wps:txbx>
                        <w:txbxContent>
                          <w:p w14:paraId="4A7BDA19" w14:textId="77777777" w:rsidR="008E15CC" w:rsidRPr="00F44057" w:rsidRDefault="008E15CC" w:rsidP="008E15CC">
                            <w:pPr>
                              <w:pStyle w:val="ListParagraph"/>
                              <w:ind w:left="426"/>
                              <w:rPr>
                                <w:i/>
                                <w:u w:val="single"/>
                              </w:rPr>
                            </w:pPr>
                            <w:r>
                              <w:rPr>
                                <w:i/>
                                <w:u w:val="single"/>
                              </w:rPr>
                              <w:t>SUPPLEMENTARY INFORMATION FOR THE RECIPIENT OF THIS NOTICE</w:t>
                            </w:r>
                          </w:p>
                          <w:p w14:paraId="0C6ABB90" w14:textId="77777777" w:rsidR="008E15CC" w:rsidRDefault="008E15CC" w:rsidP="008E15CC"/>
                          <w:p w14:paraId="75AA4BEA" w14:textId="77777777" w:rsidR="008E15CC" w:rsidRDefault="008E15CC" w:rsidP="008E15CC">
                            <w:pPr>
                              <w:rPr>
                                <w:rFonts w:cs="Arial"/>
                              </w:rPr>
                            </w:pPr>
                            <w:r w:rsidRPr="00482529">
                              <w:rPr>
                                <w:rFonts w:cs="Arial"/>
                                <w:u w:val="single"/>
                              </w:rPr>
                              <w:t xml:space="preserve">Orders under </w:t>
                            </w:r>
                            <w:r>
                              <w:rPr>
                                <w:rFonts w:cs="Arial"/>
                                <w:u w:val="single"/>
                              </w:rPr>
                              <w:t>Part 4A</w:t>
                            </w:r>
                            <w:r w:rsidRPr="00482529">
                              <w:rPr>
                                <w:rFonts w:cs="Arial"/>
                                <w:u w:val="single"/>
                              </w:rPr>
                              <w:t xml:space="preserve"> of the Cod</w:t>
                            </w:r>
                            <w:r>
                              <w:rPr>
                                <w:rFonts w:cs="Arial"/>
                                <w:u w:val="single"/>
                              </w:rPr>
                              <w:t>e</w:t>
                            </w:r>
                          </w:p>
                          <w:p w14:paraId="212F5096" w14:textId="77777777" w:rsidR="008E15CC" w:rsidRPr="00740C31" w:rsidRDefault="008E15CC" w:rsidP="008E15CC">
                            <w:pPr>
                              <w:pStyle w:val="ListParagraph"/>
                              <w:numPr>
                                <w:ilvl w:val="0"/>
                                <w:numId w:val="5"/>
                              </w:numPr>
                              <w:spacing w:after="160" w:line="259" w:lineRule="auto"/>
                              <w:rPr>
                                <w:rFonts w:eastAsia="Times New Roman" w:cs="Arial"/>
                                <w:color w:val="333333"/>
                                <w:lang w:eastAsia="en-GB"/>
                              </w:rPr>
                            </w:pPr>
                            <w:r w:rsidRPr="00740C31">
                              <w:rPr>
                                <w:rFonts w:cs="Arial"/>
                              </w:rPr>
                              <w:t xml:space="preserve">An order under </w:t>
                            </w:r>
                            <w:r>
                              <w:t>Part 4A of Schedule 3A</w:t>
                            </w:r>
                            <w:r w:rsidRPr="00740C31">
                              <w:rPr>
                                <w:rFonts w:cs="Arial"/>
                              </w:rPr>
                              <w:t xml:space="preserve"> of the Code is an order which imposes on us and you an agreement concerning rights in respect of land connected to leased premises (“connected land”). The effect of such an agreement would be [</w:t>
                            </w:r>
                            <w:r w:rsidRPr="00740C31">
                              <w:rPr>
                                <w:rFonts w:cs="Arial"/>
                                <w:i/>
                                <w:highlight w:val="yellow"/>
                              </w:rPr>
                              <w:t>to confer the Code Rights on us / provide for the Code Rights to bind you</w:t>
                            </w:r>
                            <w:r w:rsidRPr="00740C31">
                              <w:rPr>
                                <w:rFonts w:cs="Arial"/>
                              </w:rPr>
                              <w:t xml:space="preserve">]. </w:t>
                            </w:r>
                          </w:p>
                          <w:p w14:paraId="2F3358A5" w14:textId="77777777" w:rsidR="008E15CC" w:rsidRPr="0077738E" w:rsidRDefault="008E15CC" w:rsidP="008E15CC">
                            <w:pPr>
                              <w:pStyle w:val="ListParagraph"/>
                              <w:numPr>
                                <w:ilvl w:val="0"/>
                                <w:numId w:val="5"/>
                              </w:numPr>
                              <w:spacing w:after="160" w:line="259" w:lineRule="auto"/>
                              <w:rPr>
                                <w:rFonts w:cs="Arial"/>
                              </w:rPr>
                            </w:pPr>
                            <w:r>
                              <w:t xml:space="preserve">We may apply for </w:t>
                            </w:r>
                            <w:r w:rsidRPr="0077738E">
                              <w:rPr>
                                <w:rFonts w:cs="Arial"/>
                              </w:rPr>
                              <w:t>an order under</w:t>
                            </w:r>
                            <w:r>
                              <w:t xml:space="preserve"> paragraph 27</w:t>
                            </w:r>
                            <w:proofErr w:type="gramStart"/>
                            <w:r>
                              <w:t>D(</w:t>
                            </w:r>
                            <w:proofErr w:type="gramEnd"/>
                            <w:r>
                              <w:t>1)</w:t>
                            </w:r>
                            <w:r w:rsidRPr="0077738E">
                              <w:rPr>
                                <w:rFonts w:cs="Arial"/>
                              </w:rPr>
                              <w:t xml:space="preserve"> of the Code if you do not</w:t>
                            </w:r>
                            <w:r>
                              <w:t>, before the end of seven days beginning with the day on which this notice is given, respond in writing to agree to, refuse, or acknowledge the request</w:t>
                            </w:r>
                            <w:r w:rsidRPr="0077738E">
                              <w:rPr>
                                <w:rFonts w:cs="Arial"/>
                              </w:rPr>
                              <w:t xml:space="preserve"> </w:t>
                            </w:r>
                            <w:r>
                              <w:t>and:</w:t>
                            </w:r>
                          </w:p>
                          <w:p w14:paraId="5FDC76B9" w14:textId="77777777" w:rsidR="008E15CC" w:rsidRPr="00482529" w:rsidRDefault="008E15CC" w:rsidP="008E15CC">
                            <w:pPr>
                              <w:pStyle w:val="ListParagraph"/>
                              <w:numPr>
                                <w:ilvl w:val="1"/>
                                <w:numId w:val="4"/>
                              </w:numPr>
                              <w:spacing w:after="160" w:line="259" w:lineRule="auto"/>
                              <w:ind w:left="851" w:hanging="425"/>
                              <w:jc w:val="both"/>
                              <w:rPr>
                                <w:rFonts w:cs="Arial"/>
                              </w:rPr>
                            </w:pPr>
                            <w:r>
                              <w:t>we give you two warning notices and a final notice pursuant to paragraph 27</w:t>
                            </w:r>
                            <w:proofErr w:type="gramStart"/>
                            <w:r>
                              <w:t>C(</w:t>
                            </w:r>
                            <w:proofErr w:type="gramEnd"/>
                            <w:r>
                              <w:t>1) of the Code</w:t>
                            </w:r>
                            <w:r w:rsidRPr="00482529">
                              <w:rPr>
                                <w:rFonts w:cs="Arial"/>
                              </w:rPr>
                              <w:t>; and</w:t>
                            </w:r>
                          </w:p>
                          <w:p w14:paraId="27C38DAC" w14:textId="77777777" w:rsidR="008E15CC" w:rsidRPr="008662D0" w:rsidRDefault="008E15CC" w:rsidP="008E15CC">
                            <w:pPr>
                              <w:pStyle w:val="ListParagraph"/>
                              <w:numPr>
                                <w:ilvl w:val="1"/>
                                <w:numId w:val="4"/>
                              </w:numPr>
                              <w:spacing w:after="160" w:line="259" w:lineRule="auto"/>
                              <w:ind w:left="851" w:hanging="425"/>
                              <w:jc w:val="both"/>
                              <w:rPr>
                                <w:rFonts w:cs="Arial"/>
                              </w:rPr>
                            </w:pPr>
                            <w:r>
                              <w:t xml:space="preserve">you do not, before the end of 14 days beginning with the day on which the final notice is given, respond in writing either to: </w:t>
                            </w:r>
                          </w:p>
                          <w:p w14:paraId="141EB9A2" w14:textId="77777777" w:rsidR="008E15CC" w:rsidRPr="008662D0" w:rsidRDefault="008E15CC" w:rsidP="008E15CC">
                            <w:pPr>
                              <w:pStyle w:val="ListParagraph"/>
                              <w:ind w:left="851"/>
                              <w:jc w:val="both"/>
                              <w:rPr>
                                <w:rFonts w:cs="Arial"/>
                              </w:rPr>
                            </w:pPr>
                            <w:r>
                              <w:t>(</w:t>
                            </w:r>
                            <w:proofErr w:type="spellStart"/>
                            <w:r>
                              <w:t>i</w:t>
                            </w:r>
                            <w:proofErr w:type="spellEnd"/>
                            <w:r>
                              <w:t>)</w:t>
                            </w:r>
                            <w:r>
                              <w:tab/>
                              <w:t xml:space="preserve">agree or refuse to confer or otherwise be bound by the Code right specified </w:t>
                            </w:r>
                            <w:r>
                              <w:tab/>
                              <w:t xml:space="preserve">in the request notice given pursuant to paragraph 20(2) of the Code on the </w:t>
                            </w:r>
                            <w:r>
                              <w:tab/>
                              <w:t xml:space="preserve">terms we seek; or </w:t>
                            </w:r>
                          </w:p>
                          <w:p w14:paraId="79C42D87" w14:textId="77777777" w:rsidR="008E15CC" w:rsidRDefault="008E15CC" w:rsidP="008E15CC">
                            <w:pPr>
                              <w:pStyle w:val="ListParagraph"/>
                              <w:ind w:left="557" w:firstLine="294"/>
                              <w:jc w:val="both"/>
                            </w:pPr>
                            <w:r>
                              <w:t>(ii)</w:t>
                            </w:r>
                            <w:r>
                              <w:tab/>
                              <w:t>otherwise acknowledge a warning notice or the final notice.</w:t>
                            </w:r>
                          </w:p>
                          <w:p w14:paraId="76137E4A" w14:textId="77777777" w:rsidR="008E15CC" w:rsidRDefault="008E15CC" w:rsidP="008E15CC">
                            <w:pPr>
                              <w:pStyle w:val="ListParagraph"/>
                              <w:ind w:left="426"/>
                              <w:jc w:val="both"/>
                              <w:rPr>
                                <w:rFonts w:cs="Arial"/>
                              </w:rPr>
                            </w:pPr>
                          </w:p>
                          <w:p w14:paraId="64E0CC99" w14:textId="77777777" w:rsidR="008E15CC" w:rsidRPr="00B51E8A" w:rsidRDefault="008E15CC" w:rsidP="008E15CC">
                            <w:pPr>
                              <w:pStyle w:val="ListParagraph"/>
                              <w:numPr>
                                <w:ilvl w:val="0"/>
                                <w:numId w:val="5"/>
                              </w:numPr>
                              <w:spacing w:after="160" w:line="259" w:lineRule="auto"/>
                              <w:jc w:val="both"/>
                              <w:rPr>
                                <w:rFonts w:cs="Arial"/>
                              </w:rPr>
                            </w:pPr>
                            <w:r w:rsidRPr="00B51E8A">
                              <w:rPr>
                                <w:rFonts w:cs="Arial"/>
                              </w:rPr>
                              <w:t>The court may</w:t>
                            </w:r>
                            <w:r>
                              <w:t xml:space="preserve"> </w:t>
                            </w:r>
                            <w:r w:rsidRPr="00B51E8A">
                              <w:rPr>
                                <w:b/>
                                <w:bCs/>
                              </w:rPr>
                              <w:t>only</w:t>
                            </w:r>
                            <w:r w:rsidRPr="00B51E8A">
                              <w:rPr>
                                <w:rFonts w:cs="Arial"/>
                              </w:rPr>
                              <w:t xml:space="preserve"> make an order under</w:t>
                            </w:r>
                            <w:r>
                              <w:t xml:space="preserve"> paragraph 27</w:t>
                            </w:r>
                            <w:proofErr w:type="gramStart"/>
                            <w:r>
                              <w:t>E(</w:t>
                            </w:r>
                            <w:proofErr w:type="gramEnd"/>
                            <w:r>
                              <w:t>1)</w:t>
                            </w:r>
                            <w:r w:rsidRPr="00B51E8A">
                              <w:rPr>
                                <w:rFonts w:cs="Arial"/>
                              </w:rPr>
                              <w:t xml:space="preserve"> of the Code if it is satisfied that </w:t>
                            </w:r>
                            <w:r>
                              <w:t xml:space="preserve">we have met </w:t>
                            </w:r>
                            <w:r w:rsidRPr="00B51E8A">
                              <w:rPr>
                                <w:bCs/>
                              </w:rPr>
                              <w:t xml:space="preserve">the requirements under paragraph 27D(1)(a) and (d) of the Code for applying for an order </w:t>
                            </w:r>
                            <w:r w:rsidRPr="00B51E8A">
                              <w:rPr>
                                <w:b/>
                              </w:rPr>
                              <w:t>and</w:t>
                            </w:r>
                            <w:r w:rsidRPr="00B51E8A">
                              <w:rPr>
                                <w:bCs/>
                              </w:rPr>
                              <w:t xml:space="preserve"> you have not objected to the making of the order.</w:t>
                            </w:r>
                          </w:p>
                          <w:p w14:paraId="1F160331" w14:textId="77777777" w:rsidR="008E15CC" w:rsidRPr="00482529" w:rsidRDefault="008E15CC" w:rsidP="008E15CC">
                            <w:pPr>
                              <w:pStyle w:val="ListParagraph"/>
                              <w:ind w:left="1440"/>
                              <w:jc w:val="both"/>
                              <w:rPr>
                                <w:rFonts w:cs="Arial"/>
                              </w:rPr>
                            </w:pPr>
                          </w:p>
                          <w:p w14:paraId="2A854113" w14:textId="77777777" w:rsidR="008E15CC" w:rsidRPr="003810E1" w:rsidRDefault="008E15CC" w:rsidP="008E15CC">
                            <w:pPr>
                              <w:pStyle w:val="ListParagraph"/>
                              <w:numPr>
                                <w:ilvl w:val="0"/>
                                <w:numId w:val="5"/>
                              </w:numPr>
                              <w:spacing w:after="160" w:line="259" w:lineRule="auto"/>
                              <w:ind w:left="426" w:hanging="426"/>
                              <w:jc w:val="both"/>
                              <w:rPr>
                                <w:rFonts w:cs="Arial"/>
                              </w:rPr>
                            </w:pPr>
                            <w:r w:rsidRPr="003810E1">
                              <w:rPr>
                                <w:rFonts w:cs="Arial"/>
                              </w:rPr>
                              <w:t>Paragraphs 2</w:t>
                            </w:r>
                            <w:r w:rsidRPr="003810E1">
                              <w:t>7</w:t>
                            </w:r>
                            <w:proofErr w:type="gramStart"/>
                            <w:r w:rsidRPr="003810E1">
                              <w:t>E(</w:t>
                            </w:r>
                            <w:proofErr w:type="gramEnd"/>
                            <w:r w:rsidRPr="003810E1">
                              <w:t>4)</w:t>
                            </w:r>
                            <w:r w:rsidRPr="003810E1">
                              <w:rPr>
                                <w:rFonts w:cs="Arial"/>
                              </w:rPr>
                              <w:t xml:space="preserve"> and 2</w:t>
                            </w:r>
                            <w:r w:rsidRPr="003810E1">
                              <w:t>7E(5)</w:t>
                            </w:r>
                            <w:r w:rsidRPr="003810E1">
                              <w:rPr>
                                <w:rFonts w:cs="Arial"/>
                              </w:rPr>
                              <w:t xml:space="preserve"> of the Code contain further detail about the terms of the agreement that the court may impose. </w:t>
                            </w:r>
                          </w:p>
                          <w:p w14:paraId="551E3A50" w14:textId="77777777" w:rsidR="008E15CC" w:rsidRPr="003810E1" w:rsidRDefault="008E15CC" w:rsidP="008E15CC">
                            <w:pPr>
                              <w:pStyle w:val="ListParagraph"/>
                              <w:rPr>
                                <w:rFonts w:cs="Arial"/>
                              </w:rPr>
                            </w:pPr>
                          </w:p>
                          <w:p w14:paraId="03AFE2B0" w14:textId="77777777" w:rsidR="008E15CC" w:rsidRPr="003810E1" w:rsidRDefault="008E15CC" w:rsidP="008E15CC">
                            <w:pPr>
                              <w:pStyle w:val="ListParagraph"/>
                              <w:numPr>
                                <w:ilvl w:val="0"/>
                                <w:numId w:val="5"/>
                              </w:numPr>
                              <w:spacing w:after="160" w:line="259" w:lineRule="auto"/>
                              <w:ind w:left="426"/>
                              <w:jc w:val="both"/>
                              <w:rPr>
                                <w:rFonts w:cs="Arial"/>
                              </w:rPr>
                            </w:pPr>
                            <w:r w:rsidRPr="003810E1">
                              <w:rPr>
                                <w:rFonts w:cs="Arial"/>
                              </w:rPr>
                              <w:t xml:space="preserve">The court also has the power to order us to pay you compensation for any loss or damage that you have sustained or will sustain </w:t>
                            </w:r>
                            <w:proofErr w:type="gramStart"/>
                            <w:r w:rsidRPr="003810E1">
                              <w:rPr>
                                <w:rFonts w:cs="Arial"/>
                              </w:rPr>
                              <w:t>as a result of</w:t>
                            </w:r>
                            <w:proofErr w:type="gramEnd"/>
                            <w:r w:rsidRPr="003810E1">
                              <w:rPr>
                                <w:rFonts w:cs="Arial"/>
                              </w:rPr>
                              <w:t xml:space="preserve"> the exercise of the Code Rights. Paragraphs 2</w:t>
                            </w:r>
                            <w:r w:rsidRPr="003810E1">
                              <w:t>7H</w:t>
                            </w:r>
                            <w:r w:rsidRPr="003810E1">
                              <w:rPr>
                                <w:rFonts w:cs="Arial"/>
                              </w:rPr>
                              <w:t xml:space="preserve"> and Part 14</w:t>
                            </w:r>
                            <w:r w:rsidRPr="003810E1">
                              <w:t xml:space="preserve"> </w:t>
                            </w:r>
                            <w:r w:rsidRPr="003810E1">
                              <w:rPr>
                                <w:rFonts w:cs="Arial"/>
                              </w:rPr>
                              <w:t xml:space="preserve">of the Code contain further detail about this.  </w:t>
                            </w:r>
                          </w:p>
                          <w:p w14:paraId="0D982254" w14:textId="77777777" w:rsidR="008E15CC" w:rsidRPr="006F1D50" w:rsidRDefault="008E15CC" w:rsidP="008E15CC">
                            <w:pPr>
                              <w:rPr>
                                <w:u w:val="single"/>
                              </w:rPr>
                            </w:pPr>
                          </w:p>
                          <w:p w14:paraId="2069A052" w14:textId="77777777" w:rsidR="008E15CC" w:rsidRDefault="008E15CC" w:rsidP="008E15CC">
                            <w:pPr>
                              <w:pStyle w:val="ListParagraph"/>
                              <w:ind w:left="786"/>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C5D4E" id="Text Box 11" o:spid="_x0000_s1029" type="#_x0000_t202" style="position:absolute;margin-left:398.8pt;margin-top:0;width:450pt;height:695.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">
                <v:textbox>
                  <w:txbxContent>
                    <w:p w14:paraId="4A7BDA19" w14:textId="77777777" w:rsidR="008E15CC" w:rsidRPr="00F44057" w:rsidRDefault="008E15CC" w:rsidP="008E15CC">
                      <w:pPr>
                        <w:pStyle w:val="ListParagraph"/>
                        <w:ind w:left="426"/>
                        <w:rPr>
                          <w:i/>
                          <w:u w:val="single"/>
                        </w:rPr>
                      </w:pPr>
                      <w:r>
                        <w:rPr>
                          <w:i/>
                          <w:u w:val="single"/>
                        </w:rPr>
                        <w:t>SUPPLEMENTARY INFORMATION FOR THE RECIPIENT OF THIS NOTICE</w:t>
                      </w:r>
                    </w:p>
                    <w:p w14:paraId="0C6ABB90" w14:textId="77777777" w:rsidR="008E15CC" w:rsidRDefault="008E15CC" w:rsidP="008E15CC"/>
                    <w:p w14:paraId="75AA4BEA" w14:textId="77777777" w:rsidR="008E15CC" w:rsidRDefault="008E15CC" w:rsidP="008E15CC">
                      <w:pPr>
                        <w:rPr>
                          <w:rFonts w:cs="Arial"/>
                        </w:rPr>
                      </w:pPr>
                      <w:r w:rsidRPr="00482529">
                        <w:rPr>
                          <w:rFonts w:cs="Arial"/>
                          <w:u w:val="single"/>
                        </w:rPr>
                        <w:t xml:space="preserve">Orders under </w:t>
                      </w:r>
                      <w:r>
                        <w:rPr>
                          <w:rFonts w:cs="Arial"/>
                          <w:u w:val="single"/>
                        </w:rPr>
                        <w:t>Part 4A</w:t>
                      </w:r>
                      <w:r w:rsidRPr="00482529">
                        <w:rPr>
                          <w:rFonts w:cs="Arial"/>
                          <w:u w:val="single"/>
                        </w:rPr>
                        <w:t xml:space="preserve"> of the Cod</w:t>
                      </w:r>
                      <w:r>
                        <w:rPr>
                          <w:rFonts w:cs="Arial"/>
                          <w:u w:val="single"/>
                        </w:rPr>
                        <w:t>e</w:t>
                      </w:r>
                    </w:p>
                    <w:p w14:paraId="212F5096" w14:textId="77777777" w:rsidR="008E15CC" w:rsidRPr="00740C31" w:rsidRDefault="008E15CC" w:rsidP="008E15CC">
                      <w:pPr>
                        <w:pStyle w:val="ListParagraph"/>
                        <w:numPr>
                          <w:ilvl w:val="0"/>
                          <w:numId w:val="5"/>
                        </w:numPr>
                        <w:spacing w:after="160" w:line="259" w:lineRule="auto"/>
                        <w:rPr>
                          <w:rFonts w:eastAsia="Times New Roman" w:cs="Arial"/>
                          <w:color w:val="333333"/>
                          <w:lang w:eastAsia="en-GB"/>
                        </w:rPr>
                      </w:pPr>
                      <w:r w:rsidRPr="00740C31">
                        <w:rPr>
                          <w:rFonts w:cs="Arial"/>
                        </w:rPr>
                        <w:t xml:space="preserve">An order under </w:t>
                      </w:r>
                      <w:r>
                        <w:t>Part 4A of Schedule 3A</w:t>
                      </w:r>
                      <w:r w:rsidRPr="00740C31">
                        <w:rPr>
                          <w:rFonts w:cs="Arial"/>
                        </w:rPr>
                        <w:t xml:space="preserve"> of the Code is an order which imposes on us and you an agreement concerning rights in respect of land connected to leased premises (“connected land”). The effect of such an agreement would be [</w:t>
                      </w:r>
                      <w:r w:rsidRPr="00740C31">
                        <w:rPr>
                          <w:rFonts w:cs="Arial"/>
                          <w:i/>
                          <w:highlight w:val="yellow"/>
                        </w:rPr>
                        <w:t>to confer the Code Rights on us / provide for the Code Rights to bind you</w:t>
                      </w:r>
                      <w:r w:rsidRPr="00740C31">
                        <w:rPr>
                          <w:rFonts w:cs="Arial"/>
                        </w:rPr>
                        <w:t xml:space="preserve">]. </w:t>
                      </w:r>
                    </w:p>
                    <w:p w14:paraId="2F3358A5" w14:textId="77777777" w:rsidR="008E15CC" w:rsidRPr="0077738E" w:rsidRDefault="008E15CC" w:rsidP="008E15CC">
                      <w:pPr>
                        <w:pStyle w:val="ListParagraph"/>
                        <w:numPr>
                          <w:ilvl w:val="0"/>
                          <w:numId w:val="5"/>
                        </w:numPr>
                        <w:spacing w:after="160" w:line="259" w:lineRule="auto"/>
                        <w:rPr>
                          <w:rFonts w:cs="Arial"/>
                        </w:rPr>
                      </w:pPr>
                      <w:r>
                        <w:t xml:space="preserve">We may apply for </w:t>
                      </w:r>
                      <w:r w:rsidRPr="0077738E">
                        <w:rPr>
                          <w:rFonts w:cs="Arial"/>
                        </w:rPr>
                        <w:t>an order under</w:t>
                      </w:r>
                      <w:r>
                        <w:t xml:space="preserve"> paragraph 27</w:t>
                      </w:r>
                      <w:proofErr w:type="gramStart"/>
                      <w:r>
                        <w:t>D(</w:t>
                      </w:r>
                      <w:proofErr w:type="gramEnd"/>
                      <w:r>
                        <w:t>1)</w:t>
                      </w:r>
                      <w:r w:rsidRPr="0077738E">
                        <w:rPr>
                          <w:rFonts w:cs="Arial"/>
                        </w:rPr>
                        <w:t xml:space="preserve"> of the Code if you do not</w:t>
                      </w:r>
                      <w:r>
                        <w:t>, before the end of seven days beginning with the day on which this notice is given, respond in writing to agree to, refuse, or acknowledge the request</w:t>
                      </w:r>
                      <w:r w:rsidRPr="0077738E">
                        <w:rPr>
                          <w:rFonts w:cs="Arial"/>
                        </w:rPr>
                        <w:t xml:space="preserve"> </w:t>
                      </w:r>
                      <w:r>
                        <w:t>and:</w:t>
                      </w:r>
                    </w:p>
                    <w:p w14:paraId="5FDC76B9" w14:textId="77777777" w:rsidR="008E15CC" w:rsidRPr="00482529" w:rsidRDefault="008E15CC" w:rsidP="008E15CC">
                      <w:pPr>
                        <w:pStyle w:val="ListParagraph"/>
                        <w:numPr>
                          <w:ilvl w:val="1"/>
                          <w:numId w:val="4"/>
                        </w:numPr>
                        <w:spacing w:after="160" w:line="259" w:lineRule="auto"/>
                        <w:ind w:left="851" w:hanging="425"/>
                        <w:jc w:val="both"/>
                        <w:rPr>
                          <w:rFonts w:cs="Arial"/>
                        </w:rPr>
                      </w:pPr>
                      <w:r>
                        <w:t>we give you two warning notices and a final notice pursuant to paragraph 27</w:t>
                      </w:r>
                      <w:proofErr w:type="gramStart"/>
                      <w:r>
                        <w:t>C(</w:t>
                      </w:r>
                      <w:proofErr w:type="gramEnd"/>
                      <w:r>
                        <w:t>1) of the Code</w:t>
                      </w:r>
                      <w:r w:rsidRPr="00482529">
                        <w:rPr>
                          <w:rFonts w:cs="Arial"/>
                        </w:rPr>
                        <w:t>; and</w:t>
                      </w:r>
                    </w:p>
                    <w:p w14:paraId="27C38DAC" w14:textId="77777777" w:rsidR="008E15CC" w:rsidRPr="008662D0" w:rsidRDefault="008E15CC" w:rsidP="008E15CC">
                      <w:pPr>
                        <w:pStyle w:val="ListParagraph"/>
                        <w:numPr>
                          <w:ilvl w:val="1"/>
                          <w:numId w:val="4"/>
                        </w:numPr>
                        <w:spacing w:after="160" w:line="259" w:lineRule="auto"/>
                        <w:ind w:left="851" w:hanging="425"/>
                        <w:jc w:val="both"/>
                        <w:rPr>
                          <w:rFonts w:cs="Arial"/>
                        </w:rPr>
                      </w:pPr>
                      <w:r>
                        <w:t xml:space="preserve">you do not, before the end of 14 days beginning with the day on which the final notice is given, respond in writing either to: </w:t>
                      </w:r>
                    </w:p>
                    <w:p w14:paraId="141EB9A2" w14:textId="77777777" w:rsidR="008E15CC" w:rsidRPr="008662D0" w:rsidRDefault="008E15CC" w:rsidP="008E15CC">
                      <w:pPr>
                        <w:pStyle w:val="ListParagraph"/>
                        <w:ind w:left="851"/>
                        <w:jc w:val="both"/>
                        <w:rPr>
                          <w:rFonts w:cs="Arial"/>
                        </w:rPr>
                      </w:pPr>
                      <w:r>
                        <w:t>(</w:t>
                      </w:r>
                      <w:proofErr w:type="spellStart"/>
                      <w:r>
                        <w:t>i</w:t>
                      </w:r>
                      <w:proofErr w:type="spellEnd"/>
                      <w:r>
                        <w:t>)</w:t>
                      </w:r>
                      <w:r>
                        <w:tab/>
                        <w:t xml:space="preserve">agree or refuse to confer or otherwise be bound by the Code right specified </w:t>
                      </w:r>
                      <w:r>
                        <w:tab/>
                        <w:t xml:space="preserve">in the request notice given pursuant to paragraph 20(2) of the Code on the </w:t>
                      </w:r>
                      <w:r>
                        <w:tab/>
                        <w:t xml:space="preserve">terms we seek; or </w:t>
                      </w:r>
                    </w:p>
                    <w:p w14:paraId="79C42D87" w14:textId="77777777" w:rsidR="008E15CC" w:rsidRDefault="008E15CC" w:rsidP="008E15CC">
                      <w:pPr>
                        <w:pStyle w:val="ListParagraph"/>
                        <w:ind w:left="557" w:firstLine="294"/>
                        <w:jc w:val="both"/>
                      </w:pPr>
                      <w:r>
                        <w:t>(ii)</w:t>
                      </w:r>
                      <w:r>
                        <w:tab/>
                        <w:t>otherwise acknowledge a warning notice or the final notice.</w:t>
                      </w:r>
                    </w:p>
                    <w:p w14:paraId="76137E4A" w14:textId="77777777" w:rsidR="008E15CC" w:rsidRDefault="008E15CC" w:rsidP="008E15CC">
                      <w:pPr>
                        <w:pStyle w:val="ListParagraph"/>
                        <w:ind w:left="426"/>
                        <w:jc w:val="both"/>
                        <w:rPr>
                          <w:rFonts w:cs="Arial"/>
                        </w:rPr>
                      </w:pPr>
                    </w:p>
                    <w:p w14:paraId="64E0CC99" w14:textId="77777777" w:rsidR="008E15CC" w:rsidRPr="00B51E8A" w:rsidRDefault="008E15CC" w:rsidP="008E15CC">
                      <w:pPr>
                        <w:pStyle w:val="ListParagraph"/>
                        <w:numPr>
                          <w:ilvl w:val="0"/>
                          <w:numId w:val="5"/>
                        </w:numPr>
                        <w:spacing w:after="160" w:line="259" w:lineRule="auto"/>
                        <w:jc w:val="both"/>
                        <w:rPr>
                          <w:rFonts w:cs="Arial"/>
                        </w:rPr>
                      </w:pPr>
                      <w:r w:rsidRPr="00B51E8A">
                        <w:rPr>
                          <w:rFonts w:cs="Arial"/>
                        </w:rPr>
                        <w:t>The court may</w:t>
                      </w:r>
                      <w:r>
                        <w:t xml:space="preserve"> </w:t>
                      </w:r>
                      <w:r w:rsidRPr="00B51E8A">
                        <w:rPr>
                          <w:b/>
                          <w:bCs/>
                        </w:rPr>
                        <w:t>only</w:t>
                      </w:r>
                      <w:r w:rsidRPr="00B51E8A">
                        <w:rPr>
                          <w:rFonts w:cs="Arial"/>
                        </w:rPr>
                        <w:t xml:space="preserve"> make an order under</w:t>
                      </w:r>
                      <w:r>
                        <w:t xml:space="preserve"> paragraph 27</w:t>
                      </w:r>
                      <w:proofErr w:type="gramStart"/>
                      <w:r>
                        <w:t>E(</w:t>
                      </w:r>
                      <w:proofErr w:type="gramEnd"/>
                      <w:r>
                        <w:t>1)</w:t>
                      </w:r>
                      <w:r w:rsidRPr="00B51E8A">
                        <w:rPr>
                          <w:rFonts w:cs="Arial"/>
                        </w:rPr>
                        <w:t xml:space="preserve"> of the Code if it is satisfied that </w:t>
                      </w:r>
                      <w:r>
                        <w:t xml:space="preserve">we have met </w:t>
                      </w:r>
                      <w:r w:rsidRPr="00B51E8A">
                        <w:rPr>
                          <w:bCs/>
                        </w:rPr>
                        <w:t xml:space="preserve">the requirements under paragraph 27D(1)(a) and (d) of the Code for applying for an order </w:t>
                      </w:r>
                      <w:r w:rsidRPr="00B51E8A">
                        <w:rPr>
                          <w:b/>
                        </w:rPr>
                        <w:t>and</w:t>
                      </w:r>
                      <w:r w:rsidRPr="00B51E8A">
                        <w:rPr>
                          <w:bCs/>
                        </w:rPr>
                        <w:t xml:space="preserve"> you have not objected to the making of the order.</w:t>
                      </w:r>
                    </w:p>
                    <w:p w14:paraId="1F160331" w14:textId="77777777" w:rsidR="008E15CC" w:rsidRPr="00482529" w:rsidRDefault="008E15CC" w:rsidP="008E15CC">
                      <w:pPr>
                        <w:pStyle w:val="ListParagraph"/>
                        <w:ind w:left="1440"/>
                        <w:jc w:val="both"/>
                        <w:rPr>
                          <w:rFonts w:cs="Arial"/>
                        </w:rPr>
                      </w:pPr>
                    </w:p>
                    <w:p w14:paraId="2A854113" w14:textId="77777777" w:rsidR="008E15CC" w:rsidRPr="003810E1" w:rsidRDefault="008E15CC" w:rsidP="008E15CC">
                      <w:pPr>
                        <w:pStyle w:val="ListParagraph"/>
                        <w:numPr>
                          <w:ilvl w:val="0"/>
                          <w:numId w:val="5"/>
                        </w:numPr>
                        <w:spacing w:after="160" w:line="259" w:lineRule="auto"/>
                        <w:ind w:left="426" w:hanging="426"/>
                        <w:jc w:val="both"/>
                        <w:rPr>
                          <w:rFonts w:cs="Arial"/>
                        </w:rPr>
                      </w:pPr>
                      <w:r w:rsidRPr="003810E1">
                        <w:rPr>
                          <w:rFonts w:cs="Arial"/>
                        </w:rPr>
                        <w:t>Paragraphs 2</w:t>
                      </w:r>
                      <w:r w:rsidRPr="003810E1">
                        <w:t>7</w:t>
                      </w:r>
                      <w:proofErr w:type="gramStart"/>
                      <w:r w:rsidRPr="003810E1">
                        <w:t>E(</w:t>
                      </w:r>
                      <w:proofErr w:type="gramEnd"/>
                      <w:r w:rsidRPr="003810E1">
                        <w:t>4)</w:t>
                      </w:r>
                      <w:r w:rsidRPr="003810E1">
                        <w:rPr>
                          <w:rFonts w:cs="Arial"/>
                        </w:rPr>
                        <w:t xml:space="preserve"> and 2</w:t>
                      </w:r>
                      <w:r w:rsidRPr="003810E1">
                        <w:t>7E(5)</w:t>
                      </w:r>
                      <w:r w:rsidRPr="003810E1">
                        <w:rPr>
                          <w:rFonts w:cs="Arial"/>
                        </w:rPr>
                        <w:t xml:space="preserve"> of the Code contain further detail about the terms of the agreement that the court may impose. </w:t>
                      </w:r>
                    </w:p>
                    <w:p w14:paraId="551E3A50" w14:textId="77777777" w:rsidR="008E15CC" w:rsidRPr="003810E1" w:rsidRDefault="008E15CC" w:rsidP="008E15CC">
                      <w:pPr>
                        <w:pStyle w:val="ListParagraph"/>
                        <w:rPr>
                          <w:rFonts w:cs="Arial"/>
                        </w:rPr>
                      </w:pPr>
                    </w:p>
                    <w:p w14:paraId="03AFE2B0" w14:textId="77777777" w:rsidR="008E15CC" w:rsidRPr="003810E1" w:rsidRDefault="008E15CC" w:rsidP="008E15CC">
                      <w:pPr>
                        <w:pStyle w:val="ListParagraph"/>
                        <w:numPr>
                          <w:ilvl w:val="0"/>
                          <w:numId w:val="5"/>
                        </w:numPr>
                        <w:spacing w:after="160" w:line="259" w:lineRule="auto"/>
                        <w:ind w:left="426"/>
                        <w:jc w:val="both"/>
                        <w:rPr>
                          <w:rFonts w:cs="Arial"/>
                        </w:rPr>
                      </w:pPr>
                      <w:r w:rsidRPr="003810E1">
                        <w:rPr>
                          <w:rFonts w:cs="Arial"/>
                        </w:rPr>
                        <w:t xml:space="preserve">The court also has the power to order us to pay you compensation for any loss or damage that you have sustained or will sustain </w:t>
                      </w:r>
                      <w:proofErr w:type="gramStart"/>
                      <w:r w:rsidRPr="003810E1">
                        <w:rPr>
                          <w:rFonts w:cs="Arial"/>
                        </w:rPr>
                        <w:t>as a result of</w:t>
                      </w:r>
                      <w:proofErr w:type="gramEnd"/>
                      <w:r w:rsidRPr="003810E1">
                        <w:rPr>
                          <w:rFonts w:cs="Arial"/>
                        </w:rPr>
                        <w:t xml:space="preserve"> the exercise of the Code Rights. Paragraphs 2</w:t>
                      </w:r>
                      <w:r w:rsidRPr="003810E1">
                        <w:t>7H</w:t>
                      </w:r>
                      <w:r w:rsidRPr="003810E1">
                        <w:rPr>
                          <w:rFonts w:cs="Arial"/>
                        </w:rPr>
                        <w:t xml:space="preserve"> and Part 14</w:t>
                      </w:r>
                      <w:r w:rsidRPr="003810E1">
                        <w:t xml:space="preserve"> </w:t>
                      </w:r>
                      <w:r w:rsidRPr="003810E1">
                        <w:rPr>
                          <w:rFonts w:cs="Arial"/>
                        </w:rPr>
                        <w:t xml:space="preserve">of the Code contain further detail about this.  </w:t>
                      </w:r>
                    </w:p>
                    <w:p w14:paraId="0D982254" w14:textId="77777777" w:rsidR="008E15CC" w:rsidRPr="006F1D50" w:rsidRDefault="008E15CC" w:rsidP="008E15CC">
                      <w:pPr>
                        <w:rPr>
                          <w:u w:val="single"/>
                        </w:rPr>
                      </w:pPr>
                    </w:p>
                    <w:p w14:paraId="2069A052" w14:textId="77777777" w:rsidR="008E15CC" w:rsidRDefault="008E15CC" w:rsidP="008E15CC">
                      <w:pPr>
                        <w:pStyle w:val="ListParagraph"/>
                        <w:ind w:left="786"/>
                        <w:rPr>
                          <w:i/>
                        </w:rPr>
                      </w:pPr>
                    </w:p>
                  </w:txbxContent>
                </v:textbox>
                <w10:wrap type="square" anchorx="margin"/>
              </v:shape>
            </w:pict>
          </mc:Fallback>
        </mc:AlternateContent>
      </w:r>
    </w:p>
    <w:p w14:paraId="79B7A407" w14:textId="2A15ED3B" w:rsidR="004F2E39" w:rsidRDefault="004E6674">
      <w:r>
        <w:rPr>
          <w:noProof/>
        </w:rPr>
        <w:lastRenderedPageBreak/>
        <mc:AlternateContent>
          <mc:Choice Requires="wps">
            <w:drawing>
              <wp:anchor distT="45720" distB="45720" distL="114300" distR="114300" simplePos="0" relativeHeight="251664384" behindDoc="0" locked="0" layoutInCell="1" allowOverlap="1" wp14:anchorId="263AABB4" wp14:editId="33D9E5DE">
                <wp:simplePos x="0" y="0"/>
                <wp:positionH relativeFrom="column">
                  <wp:posOffset>95250</wp:posOffset>
                </wp:positionH>
                <wp:positionV relativeFrom="paragraph">
                  <wp:posOffset>0</wp:posOffset>
                </wp:positionV>
                <wp:extent cx="5537200" cy="5676900"/>
                <wp:effectExtent l="0" t="0" r="2540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5676900"/>
                        </a:xfrm>
                        <a:prstGeom prst="rect">
                          <a:avLst/>
                        </a:prstGeom>
                        <a:solidFill>
                          <a:srgbClr val="FFFFFF"/>
                        </a:solidFill>
                        <a:ln w="9525">
                          <a:solidFill>
                            <a:srgbClr val="000000"/>
                          </a:solidFill>
                          <a:miter lim="800000"/>
                          <a:headEnd/>
                          <a:tailEnd/>
                        </a:ln>
                      </wps:spPr>
                      <wps:txbx>
                        <w:txbxContent>
                          <w:p w14:paraId="402E9AB3" w14:textId="77777777" w:rsidR="004E6674" w:rsidRPr="005712C6" w:rsidRDefault="004E6674" w:rsidP="004E6674">
                            <w:pPr>
                              <w:pStyle w:val="ListParagraph"/>
                              <w:ind w:left="426"/>
                              <w:rPr>
                                <w:i/>
                                <w:u w:val="single"/>
                              </w:rPr>
                            </w:pPr>
                            <w:r w:rsidRPr="005712C6">
                              <w:rPr>
                                <w:i/>
                                <w:u w:val="single"/>
                              </w:rPr>
                              <w:t>SUPPLEMENTARY INFORMATION FOR THE RECIPIENT OF THIS NOTICE</w:t>
                            </w:r>
                          </w:p>
                          <w:p w14:paraId="56F1A695" w14:textId="77777777" w:rsidR="004E6674" w:rsidRPr="005712C6" w:rsidRDefault="004E6674" w:rsidP="004E6674"/>
                          <w:p w14:paraId="0F908F01" w14:textId="77777777" w:rsidR="004E6674" w:rsidRPr="005712C6" w:rsidRDefault="004E6674" w:rsidP="004E6674">
                            <w:pPr>
                              <w:rPr>
                                <w:rFonts w:cs="Arial"/>
                                <w:u w:val="single"/>
                              </w:rPr>
                            </w:pPr>
                            <w:r w:rsidRPr="005712C6">
                              <w:rPr>
                                <w:rFonts w:cs="Arial"/>
                                <w:u w:val="single"/>
                              </w:rPr>
                              <w:t>Alternative Dispute Resolution</w:t>
                            </w:r>
                          </w:p>
                          <w:p w14:paraId="37CAC9EB" w14:textId="77777777" w:rsidR="004E6674" w:rsidRPr="005712C6" w:rsidRDefault="004E6674" w:rsidP="004E6674">
                            <w:pPr>
                              <w:pStyle w:val="ListParagraph"/>
                              <w:numPr>
                                <w:ilvl w:val="0"/>
                                <w:numId w:val="6"/>
                              </w:numPr>
                              <w:spacing w:after="160" w:line="259" w:lineRule="auto"/>
                            </w:pPr>
                            <w:r w:rsidRPr="005712C6">
                              <w:t xml:space="preserve">Paragraph 20(5) of the Code sets out that the party seeking a Code Agreement must, if it is reasonably practicable to do so, consider the use of one or more alternative dispute resolution (“ADR”) procedures before applying for an order under paragraphs 20(4) </w:t>
                            </w:r>
                            <w:r w:rsidRPr="005712C6">
                              <w:rPr>
                                <w:i/>
                                <w:iCs/>
                              </w:rPr>
                              <w:t>[and 27(2)]</w:t>
                            </w:r>
                            <w:r w:rsidRPr="005712C6">
                              <w:t xml:space="preserve"> of the Code.</w:t>
                            </w:r>
                          </w:p>
                          <w:p w14:paraId="79B10AD1" w14:textId="77777777" w:rsidR="004E6674" w:rsidRPr="005712C6" w:rsidRDefault="004E6674" w:rsidP="004E6674">
                            <w:pPr>
                              <w:pStyle w:val="ListParagraph"/>
                              <w:ind w:left="360"/>
                            </w:pPr>
                          </w:p>
                          <w:p w14:paraId="17F8FAF3" w14:textId="77777777" w:rsidR="004E6674" w:rsidRPr="005712C6" w:rsidRDefault="004E6674" w:rsidP="004E6674">
                            <w:pPr>
                              <w:pStyle w:val="ListParagraph"/>
                              <w:numPr>
                                <w:ilvl w:val="0"/>
                                <w:numId w:val="6"/>
                              </w:numPr>
                              <w:spacing w:after="160" w:line="259" w:lineRule="auto"/>
                            </w:pPr>
                            <w:r w:rsidRPr="005712C6">
                              <w:t xml:space="preserve">If an operator fails to consider ADR before making an application to the courts, the courts can consider that failure when deciding on the appropriate costs order or, in Scotland, expenses. </w:t>
                            </w:r>
                          </w:p>
                          <w:p w14:paraId="45BFFC0B" w14:textId="77777777" w:rsidR="004E6674" w:rsidRPr="005712C6" w:rsidRDefault="004E6674" w:rsidP="004E6674">
                            <w:pPr>
                              <w:pStyle w:val="ListParagraph"/>
                              <w:ind w:left="360"/>
                            </w:pPr>
                          </w:p>
                          <w:p w14:paraId="7134FB93" w14:textId="77777777" w:rsidR="004E6674" w:rsidRPr="005712C6" w:rsidRDefault="004E6674" w:rsidP="004E6674">
                            <w:pPr>
                              <w:pStyle w:val="ListParagraph"/>
                              <w:numPr>
                                <w:ilvl w:val="0"/>
                                <w:numId w:val="6"/>
                              </w:numPr>
                              <w:spacing w:after="160" w:line="259" w:lineRule="auto"/>
                            </w:pPr>
                            <w:r w:rsidRPr="005712C6">
                              <w:t>Under paragraph 20(6) of the Code either party may at any time notify the other in writing stating that they wish to engage in ADR.</w:t>
                            </w:r>
                          </w:p>
                          <w:p w14:paraId="18A41E7B" w14:textId="77777777" w:rsidR="004E6674" w:rsidRPr="005712C6" w:rsidRDefault="004E6674" w:rsidP="004E6674">
                            <w:pPr>
                              <w:pStyle w:val="ListParagraph"/>
                              <w:ind w:left="360"/>
                            </w:pPr>
                          </w:p>
                          <w:p w14:paraId="6B3213B2" w14:textId="77777777" w:rsidR="004E6674" w:rsidRPr="005712C6" w:rsidRDefault="004E6674" w:rsidP="004E6674">
                            <w:pPr>
                              <w:pStyle w:val="ListParagraph"/>
                              <w:numPr>
                                <w:ilvl w:val="0"/>
                                <w:numId w:val="6"/>
                              </w:numPr>
                              <w:spacing w:after="160" w:line="259" w:lineRule="auto"/>
                            </w:pPr>
                            <w:r w:rsidRPr="005712C6">
                              <w:t xml:space="preserve">When deciding on the appropriate costs order or, in Scotland, expenses, the courts must have regard to any unreasonable refusal to engage in ADR by either party.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AABB4" id="Text Box 13" o:spid="_x0000_s1030" type="#_x0000_t202" style="position:absolute;margin-left:7.5pt;margin-top:0;width:436pt;height:44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">
                <v:textbox>
                  <w:txbxContent>
                    <w:p w14:paraId="402E9AB3" w14:textId="77777777" w:rsidR="004E6674" w:rsidRPr="005712C6" w:rsidRDefault="004E6674" w:rsidP="004E6674">
                      <w:pPr>
                        <w:pStyle w:val="ListParagraph"/>
                        <w:ind w:left="426"/>
                        <w:rPr>
                          <w:i/>
                          <w:u w:val="single"/>
                        </w:rPr>
                      </w:pPr>
                      <w:r w:rsidRPr="005712C6">
                        <w:rPr>
                          <w:i/>
                          <w:u w:val="single"/>
                        </w:rPr>
                        <w:t>SUPPLEMENTARY INFORMATION FOR THE RECIPIENT OF THIS NOTICE</w:t>
                      </w:r>
                    </w:p>
                    <w:p w14:paraId="56F1A695" w14:textId="77777777" w:rsidR="004E6674" w:rsidRPr="005712C6" w:rsidRDefault="004E6674" w:rsidP="004E6674"/>
                    <w:p w14:paraId="0F908F01" w14:textId="77777777" w:rsidR="004E6674" w:rsidRPr="005712C6" w:rsidRDefault="004E6674" w:rsidP="004E6674">
                      <w:pPr>
                        <w:rPr>
                          <w:rFonts w:cs="Arial"/>
                          <w:u w:val="single"/>
                        </w:rPr>
                      </w:pPr>
                      <w:r w:rsidRPr="005712C6">
                        <w:rPr>
                          <w:rFonts w:cs="Arial"/>
                          <w:u w:val="single"/>
                        </w:rPr>
                        <w:t>Alternative Dispute Resolution</w:t>
                      </w:r>
                    </w:p>
                    <w:p w14:paraId="37CAC9EB" w14:textId="77777777" w:rsidR="004E6674" w:rsidRPr="005712C6" w:rsidRDefault="004E6674" w:rsidP="004E6674">
                      <w:pPr>
                        <w:pStyle w:val="ListParagraph"/>
                        <w:numPr>
                          <w:ilvl w:val="0"/>
                          <w:numId w:val="6"/>
                        </w:numPr>
                        <w:spacing w:after="160" w:line="259" w:lineRule="auto"/>
                      </w:pPr>
                      <w:r w:rsidRPr="005712C6">
                        <w:t xml:space="preserve">Paragraph 20(5) of the Code sets out that the party seeking a Code Agreement must, if it is reasonably practicable to do so, consider the use of one or more alternative dispute resolution (“ADR”) procedures before applying for an order under paragraphs 20(4) </w:t>
                      </w:r>
                      <w:r w:rsidRPr="005712C6">
                        <w:rPr>
                          <w:i/>
                          <w:iCs/>
                        </w:rPr>
                        <w:t>[and 27(2)]</w:t>
                      </w:r>
                      <w:r w:rsidRPr="005712C6">
                        <w:t xml:space="preserve"> of the Code.</w:t>
                      </w:r>
                    </w:p>
                    <w:p w14:paraId="79B10AD1" w14:textId="77777777" w:rsidR="004E6674" w:rsidRPr="005712C6" w:rsidRDefault="004E6674" w:rsidP="004E6674">
                      <w:pPr>
                        <w:pStyle w:val="ListParagraph"/>
                        <w:ind w:left="360"/>
                      </w:pPr>
                    </w:p>
                    <w:p w14:paraId="17F8FAF3" w14:textId="77777777" w:rsidR="004E6674" w:rsidRPr="005712C6" w:rsidRDefault="004E6674" w:rsidP="004E6674">
                      <w:pPr>
                        <w:pStyle w:val="ListParagraph"/>
                        <w:numPr>
                          <w:ilvl w:val="0"/>
                          <w:numId w:val="6"/>
                        </w:numPr>
                        <w:spacing w:after="160" w:line="259" w:lineRule="auto"/>
                      </w:pPr>
                      <w:r w:rsidRPr="005712C6">
                        <w:t xml:space="preserve">If an operator fails to consider ADR before making an application to the courts, the courts can consider that failure when deciding on the appropriate costs order or, in Scotland, expenses. </w:t>
                      </w:r>
                    </w:p>
                    <w:p w14:paraId="45BFFC0B" w14:textId="77777777" w:rsidR="004E6674" w:rsidRPr="005712C6" w:rsidRDefault="004E6674" w:rsidP="004E6674">
                      <w:pPr>
                        <w:pStyle w:val="ListParagraph"/>
                        <w:ind w:left="360"/>
                      </w:pPr>
                    </w:p>
                    <w:p w14:paraId="7134FB93" w14:textId="77777777" w:rsidR="004E6674" w:rsidRPr="005712C6" w:rsidRDefault="004E6674" w:rsidP="004E6674">
                      <w:pPr>
                        <w:pStyle w:val="ListParagraph"/>
                        <w:numPr>
                          <w:ilvl w:val="0"/>
                          <w:numId w:val="6"/>
                        </w:numPr>
                        <w:spacing w:after="160" w:line="259" w:lineRule="auto"/>
                      </w:pPr>
                      <w:r w:rsidRPr="005712C6">
                        <w:t>Under paragraph 20(6) of the Code either party may at any time notify the other in writing stating that they wish to engage in ADR.</w:t>
                      </w:r>
                    </w:p>
                    <w:p w14:paraId="18A41E7B" w14:textId="77777777" w:rsidR="004E6674" w:rsidRPr="005712C6" w:rsidRDefault="004E6674" w:rsidP="004E6674">
                      <w:pPr>
                        <w:pStyle w:val="ListParagraph"/>
                        <w:ind w:left="360"/>
                      </w:pPr>
                    </w:p>
                    <w:p w14:paraId="6B3213B2" w14:textId="77777777" w:rsidR="004E6674" w:rsidRPr="005712C6" w:rsidRDefault="004E6674" w:rsidP="004E6674">
                      <w:pPr>
                        <w:pStyle w:val="ListParagraph"/>
                        <w:numPr>
                          <w:ilvl w:val="0"/>
                          <w:numId w:val="6"/>
                        </w:numPr>
                        <w:spacing w:after="160" w:line="259" w:lineRule="auto"/>
                      </w:pPr>
                      <w:r w:rsidRPr="005712C6">
                        <w:t xml:space="preserve">When deciding on the appropriate costs order or, in Scotland, expenses, the courts must have regard to any unreasonable refusal to engage in ADR by either party. </w:t>
                      </w:r>
                    </w:p>
                  </w:txbxContent>
                </v:textbox>
                <w10:wrap type="square"/>
              </v:shape>
            </w:pict>
          </mc:Fallback>
        </mc:AlternateContent>
      </w:r>
    </w:p>
    <w:sectPr w:rsidR="004F2E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2A94" w14:textId="77777777" w:rsidR="008E15CC" w:rsidRDefault="008E15CC" w:rsidP="008E15CC">
      <w:pPr>
        <w:spacing w:after="0" w:line="240" w:lineRule="auto"/>
      </w:pPr>
      <w:r>
        <w:separator/>
      </w:r>
    </w:p>
  </w:endnote>
  <w:endnote w:type="continuationSeparator" w:id="0">
    <w:p w14:paraId="6C83ECE6" w14:textId="77777777" w:rsidR="008E15CC" w:rsidRDefault="008E15CC" w:rsidP="008E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ra">
    <w:altName w:val="Cambria"/>
    <w:panose1 w:val="00000000000000000000"/>
    <w:charset w:val="00"/>
    <w:family w:val="auto"/>
    <w:pitch w:val="variable"/>
    <w:sig w:usb0="A000006F" w:usb1="5000004B" w:usb2="00010000" w:usb3="00000000" w:csb0="000001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BEE8" w14:textId="77777777" w:rsidR="008E15CC" w:rsidRDefault="008E15CC" w:rsidP="008E15CC">
      <w:pPr>
        <w:spacing w:after="0" w:line="240" w:lineRule="auto"/>
      </w:pPr>
      <w:r>
        <w:separator/>
      </w:r>
    </w:p>
  </w:footnote>
  <w:footnote w:type="continuationSeparator" w:id="0">
    <w:p w14:paraId="72805B3F" w14:textId="77777777" w:rsidR="008E15CC" w:rsidRDefault="008E15CC" w:rsidP="008E15CC">
      <w:pPr>
        <w:spacing w:after="0" w:line="240" w:lineRule="auto"/>
      </w:pPr>
      <w:r>
        <w:continuationSeparator/>
      </w:r>
    </w:p>
  </w:footnote>
  <w:footnote w:id="1">
    <w:p w14:paraId="33F8FDD2" w14:textId="77777777" w:rsidR="008E15CC" w:rsidRDefault="008E15CC" w:rsidP="008E15CC">
      <w:pPr>
        <w:pStyle w:val="FootnoteText"/>
      </w:pPr>
      <w:r>
        <w:rPr>
          <w:rStyle w:val="FootnoteReference"/>
        </w:rPr>
        <w:footnoteRef/>
      </w:r>
      <w:r>
        <w:t xml:space="preserve"> A copy of the Communications Act 2003 is available online at </w:t>
      </w:r>
      <w:hyperlink r:id="rId1" w:history="1">
        <w:r w:rsidRPr="000F75B4">
          <w:rPr>
            <w:rStyle w:val="Hyperlink"/>
          </w:rPr>
          <w:t>www.legislation.gov.uk</w:t>
        </w:r>
      </w:hyperlink>
      <w:r>
        <w:t xml:space="preserve">. </w:t>
      </w:r>
    </w:p>
  </w:footnote>
  <w:footnote w:id="2">
    <w:p w14:paraId="722E3941" w14:textId="77777777" w:rsidR="008E15CC" w:rsidRPr="00466A75" w:rsidRDefault="008E15CC" w:rsidP="008E15CC">
      <w:pPr>
        <w:jc w:val="both"/>
        <w:rPr>
          <w:highlight w:val="yellow"/>
        </w:rPr>
      </w:pPr>
      <w:r>
        <w:rPr>
          <w:rStyle w:val="FootnoteReference"/>
        </w:rPr>
        <w:footnoteRef/>
      </w:r>
      <w:r>
        <w:t xml:space="preserve"> </w:t>
      </w:r>
      <w:r w:rsidRPr="006F1D50">
        <w:rPr>
          <w:sz w:val="20"/>
          <w:szCs w:val="20"/>
        </w:rPr>
        <w:t>In limited circumstances, where the court agrees that it is a matter of urgency for an order to be made under paragraph 2</w:t>
      </w:r>
      <w:r>
        <w:rPr>
          <w:sz w:val="20"/>
          <w:szCs w:val="20"/>
        </w:rPr>
        <w:t>7</w:t>
      </w:r>
      <w:r w:rsidRPr="006F1D50">
        <w:rPr>
          <w:sz w:val="20"/>
          <w:szCs w:val="20"/>
        </w:rPr>
        <w:t>(</w:t>
      </w:r>
      <w:r>
        <w:rPr>
          <w:sz w:val="20"/>
          <w:szCs w:val="20"/>
        </w:rPr>
        <w:t>5</w:t>
      </w:r>
      <w:r w:rsidRPr="006F1D50">
        <w:rPr>
          <w:sz w:val="20"/>
          <w:szCs w:val="20"/>
        </w:rPr>
        <w:t xml:space="preserve">) of the Code, it may make such an order even though the 28-day period referred to </w:t>
      </w:r>
      <w:proofErr w:type="spellStart"/>
      <w:r w:rsidRPr="006F1D50">
        <w:rPr>
          <w:sz w:val="20"/>
          <w:szCs w:val="20"/>
        </w:rPr>
        <w:t>at</w:t>
      </w:r>
      <w:proofErr w:type="spellEnd"/>
      <w:r w:rsidRPr="006F1D50">
        <w:rPr>
          <w:sz w:val="20"/>
          <w:szCs w:val="20"/>
        </w:rPr>
        <w:t xml:space="preserve"> paragraph [</w:t>
      </w:r>
      <w:proofErr w:type="gramStart"/>
      <w:r w:rsidRPr="006F1D50">
        <w:rPr>
          <w:sz w:val="20"/>
          <w:szCs w:val="20"/>
          <w:highlight w:val="yellow"/>
        </w:rPr>
        <w:t>1</w:t>
      </w:r>
      <w:r>
        <w:rPr>
          <w:sz w:val="20"/>
          <w:szCs w:val="20"/>
          <w:highlight w:val="yellow"/>
        </w:rPr>
        <w:t>2</w:t>
      </w:r>
      <w:r w:rsidRPr="006F1D50">
        <w:rPr>
          <w:sz w:val="20"/>
          <w:szCs w:val="20"/>
        </w:rPr>
        <w:t>]a.</w:t>
      </w:r>
      <w:proofErr w:type="gramEnd"/>
      <w:r w:rsidRPr="006F1D50">
        <w:rPr>
          <w:sz w:val="20"/>
          <w:szCs w:val="20"/>
        </w:rPr>
        <w:t xml:space="preserve"> above has not elapsed (and paragraph [</w:t>
      </w:r>
      <w:r w:rsidRPr="006F1D50">
        <w:rPr>
          <w:sz w:val="20"/>
          <w:szCs w:val="20"/>
          <w:highlight w:val="yellow"/>
        </w:rPr>
        <w:t>1</w:t>
      </w:r>
      <w:r>
        <w:rPr>
          <w:sz w:val="20"/>
          <w:szCs w:val="20"/>
          <w:highlight w:val="yellow"/>
        </w:rPr>
        <w:t>2</w:t>
      </w:r>
      <w:r w:rsidRPr="006F1D50">
        <w:rPr>
          <w:sz w:val="20"/>
          <w:szCs w:val="20"/>
        </w:rPr>
        <w:t>]b. does not apply).</w:t>
      </w:r>
      <w:r w:rsidRPr="00466A75">
        <w:rPr>
          <w:highlight w:val="yellow"/>
        </w:rPr>
        <w:t xml:space="preserve"> </w:t>
      </w:r>
    </w:p>
    <w:p w14:paraId="725755E4" w14:textId="77777777" w:rsidR="008E15CC" w:rsidRDefault="008E15CC" w:rsidP="008E15C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32358"/>
    <w:multiLevelType w:val="hybridMultilevel"/>
    <w:tmpl w:val="2B665402"/>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5C4C3B"/>
    <w:multiLevelType w:val="hybridMultilevel"/>
    <w:tmpl w:val="6568BD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82BA964E">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384A8C"/>
    <w:multiLevelType w:val="hybridMultilevel"/>
    <w:tmpl w:val="4810E9B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46454C"/>
    <w:multiLevelType w:val="hybridMultilevel"/>
    <w:tmpl w:val="6C8A4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123F3E"/>
    <w:multiLevelType w:val="hybridMultilevel"/>
    <w:tmpl w:val="6568BD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82BA964E">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B21C82"/>
    <w:multiLevelType w:val="multilevel"/>
    <w:tmpl w:val="C9B0ED6C"/>
    <w:lvl w:ilvl="0">
      <w:start w:val="1"/>
      <w:numFmt w:val="decimal"/>
      <w:pStyle w:val="05SECTIONtitleH2"/>
      <w:lvlText w:val="%1."/>
      <w:lvlJc w:val="left"/>
      <w:pPr>
        <w:tabs>
          <w:tab w:val="num" w:pos="357"/>
        </w:tabs>
        <w:ind w:left="510" w:hanging="510"/>
      </w:pPr>
      <w:rPr>
        <w:rFonts w:hint="default"/>
      </w:rPr>
    </w:lvl>
    <w:lvl w:ilvl="1">
      <w:start w:val="1"/>
      <w:numFmt w:val="decimal"/>
      <w:pStyle w:val="09Numberedparagraph"/>
      <w:lvlText w:val="%1.%2"/>
      <w:lvlJc w:val="left"/>
      <w:pPr>
        <w:tabs>
          <w:tab w:val="num" w:pos="720"/>
        </w:tabs>
        <w:ind w:left="720" w:hanging="720"/>
      </w:pPr>
      <w:rPr>
        <w:rFonts w:hint="default"/>
      </w:rPr>
    </w:lvl>
    <w:lvl w:ilvl="2">
      <w:start w:val="1"/>
      <w:numFmt w:val="lowerLetter"/>
      <w:pStyle w:val="11aparagraphs"/>
      <w:lvlText w:val="%3)"/>
      <w:lvlJc w:val="left"/>
      <w:pPr>
        <w:ind w:left="1080" w:hanging="343"/>
      </w:pPr>
      <w:rPr>
        <w:rFonts w:hint="default"/>
      </w:rPr>
    </w:lvl>
    <w:lvl w:ilvl="3">
      <w:start w:val="1"/>
      <w:numFmt w:val="lowerRoman"/>
      <w:lvlRestart w:val="2"/>
      <w:pStyle w:val="12iparagraphs"/>
      <w:lvlText w:val="%4)"/>
      <w:lvlJc w:val="left"/>
      <w:pPr>
        <w:ind w:left="1440" w:hanging="533"/>
      </w:pPr>
      <w:rPr>
        <w:rFonts w:hint="default"/>
      </w:rPr>
    </w:lvl>
    <w:lvl w:ilvl="4">
      <w:start w:val="1"/>
      <w:numFmt w:val="decimal"/>
      <w:lvlRestart w:val="1"/>
      <w:pStyle w:val="21ANNEXtitle"/>
      <w:lvlText w:val="A%5"/>
      <w:lvlJc w:val="left"/>
      <w:pPr>
        <w:ind w:left="510" w:hanging="510"/>
      </w:pPr>
      <w:rPr>
        <w:rFonts w:hint="default"/>
      </w:rPr>
    </w:lvl>
    <w:lvl w:ilvl="5">
      <w:start w:val="1"/>
      <w:numFmt w:val="decimal"/>
      <w:pStyle w:val="25ANNEXNumberedparagraph"/>
      <w:lvlText w:val="A%5.%6"/>
      <w:lvlJc w:val="left"/>
      <w:pPr>
        <w:ind w:left="720" w:hanging="720"/>
      </w:pPr>
      <w:rPr>
        <w:rFonts w:hint="default"/>
      </w:rPr>
    </w:lvl>
    <w:lvl w:ilvl="6">
      <w:start w:val="1"/>
      <w:numFmt w:val="lowerLetter"/>
      <w:pStyle w:val="26ANNEXaparagraph"/>
      <w:lvlText w:val="%7)"/>
      <w:lvlJc w:val="left"/>
      <w:pPr>
        <w:ind w:left="1077" w:hanging="340"/>
      </w:pPr>
      <w:rPr>
        <w:rFonts w:hint="default"/>
      </w:rPr>
    </w:lvl>
    <w:lvl w:ilvl="7">
      <w:start w:val="1"/>
      <w:numFmt w:val="lowerRoman"/>
      <w:lvlRestart w:val="6"/>
      <w:pStyle w:val="27ANNEXiparagraphs"/>
      <w:lvlText w:val="%8)"/>
      <w:lvlJc w:val="left"/>
      <w:pPr>
        <w:ind w:left="1440" w:hanging="533"/>
      </w:pPr>
      <w:rPr>
        <w:rFonts w:hint="default"/>
      </w:rPr>
    </w:lvl>
    <w:lvl w:ilvl="8">
      <w:start w:val="1"/>
      <w:numFmt w:val="none"/>
      <w:lvlText w:val=""/>
      <w:lvlJc w:val="left"/>
      <w:pPr>
        <w:ind w:left="3240" w:hanging="360"/>
      </w:pPr>
      <w:rPr>
        <w:rFonts w:hint="default"/>
      </w:rPr>
    </w:lvl>
  </w:abstractNum>
  <w:num w:numId="1" w16cid:durableId="461776135">
    <w:abstractNumId w:val="5"/>
  </w:num>
  <w:num w:numId="2" w16cid:durableId="1192261272">
    <w:abstractNumId w:val="1"/>
  </w:num>
  <w:num w:numId="3" w16cid:durableId="1802260472">
    <w:abstractNumId w:val="3"/>
  </w:num>
  <w:num w:numId="4" w16cid:durableId="786972724">
    <w:abstractNumId w:val="4"/>
  </w:num>
  <w:num w:numId="5" w16cid:durableId="1251543280">
    <w:abstractNumId w:val="2"/>
  </w:num>
  <w:num w:numId="6" w16cid:durableId="77741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CC"/>
    <w:rsid w:val="00281A70"/>
    <w:rsid w:val="004E6674"/>
    <w:rsid w:val="004F2E39"/>
    <w:rsid w:val="008E15CC"/>
    <w:rsid w:val="00FE5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774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15CC"/>
    <w:pPr>
      <w:spacing w:after="120"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SECTIONtitleH2">
    <w:name w:val="05 SECTION title (H2)"/>
    <w:next w:val="Normal"/>
    <w:qFormat/>
    <w:locked/>
    <w:rsid w:val="008E15CC"/>
    <w:pPr>
      <w:keepNext/>
      <w:pageBreakBefore/>
      <w:numPr>
        <w:numId w:val="1"/>
      </w:numPr>
      <w:spacing w:after="360"/>
      <w:outlineLvl w:val="1"/>
    </w:pPr>
    <w:rPr>
      <w:rFonts w:ascii="Sora" w:eastAsiaTheme="majorEastAsia" w:hAnsi="Sora" w:cstheme="majorBidi"/>
      <w:b/>
      <w:color w:val="44546A" w:themeColor="text2"/>
      <w:sz w:val="44"/>
      <w:szCs w:val="36"/>
    </w:rPr>
  </w:style>
  <w:style w:type="character" w:styleId="Hyperlink">
    <w:name w:val="Hyperlink"/>
    <w:basedOn w:val="DefaultParagraphFont"/>
    <w:uiPriority w:val="99"/>
    <w:unhideWhenUsed/>
    <w:rsid w:val="008E15CC"/>
    <w:rPr>
      <w:color w:val="0563C1" w:themeColor="hyperlink"/>
      <w:u w:val="single"/>
    </w:rPr>
  </w:style>
  <w:style w:type="paragraph" w:customStyle="1" w:styleId="09Numberedparagraph">
    <w:name w:val="09 Numbered paragraph"/>
    <w:qFormat/>
    <w:rsid w:val="008E15CC"/>
    <w:pPr>
      <w:numPr>
        <w:ilvl w:val="1"/>
        <w:numId w:val="1"/>
      </w:numPr>
      <w:spacing w:after="120" w:line="264" w:lineRule="auto"/>
    </w:pPr>
  </w:style>
  <w:style w:type="paragraph" w:customStyle="1" w:styleId="11aparagraphs">
    <w:name w:val="11 a) paragraphs"/>
    <w:basedOn w:val="09Numberedparagraph"/>
    <w:qFormat/>
    <w:rsid w:val="008E15CC"/>
    <w:pPr>
      <w:numPr>
        <w:ilvl w:val="2"/>
      </w:numPr>
      <w:ind w:left="1077" w:hanging="340"/>
      <w:contextualSpacing/>
    </w:pPr>
  </w:style>
  <w:style w:type="paragraph" w:customStyle="1" w:styleId="12iparagraphs">
    <w:name w:val="12 i) paragraphs"/>
    <w:basedOn w:val="11aparagraphs"/>
    <w:qFormat/>
    <w:rsid w:val="008E15CC"/>
    <w:pPr>
      <w:numPr>
        <w:ilvl w:val="3"/>
      </w:numPr>
    </w:pPr>
  </w:style>
  <w:style w:type="paragraph" w:styleId="FootnoteText">
    <w:name w:val="footnote text"/>
    <w:basedOn w:val="Normal"/>
    <w:link w:val="FootnoteTextChar"/>
    <w:uiPriority w:val="99"/>
    <w:unhideWhenUsed/>
    <w:qFormat/>
    <w:rsid w:val="008E15CC"/>
    <w:pPr>
      <w:spacing w:after="0" w:line="240" w:lineRule="auto"/>
    </w:pPr>
    <w:rPr>
      <w:sz w:val="20"/>
      <w:szCs w:val="20"/>
    </w:rPr>
  </w:style>
  <w:style w:type="character" w:customStyle="1" w:styleId="FootnoteTextChar">
    <w:name w:val="Footnote Text Char"/>
    <w:basedOn w:val="DefaultParagraphFont"/>
    <w:link w:val="FootnoteText"/>
    <w:uiPriority w:val="99"/>
    <w:rsid w:val="008E15CC"/>
    <w:rPr>
      <w:sz w:val="20"/>
      <w:szCs w:val="20"/>
    </w:rPr>
  </w:style>
  <w:style w:type="character" w:styleId="FootnoteReference">
    <w:name w:val="footnote reference"/>
    <w:basedOn w:val="DefaultParagraphFont"/>
    <w:uiPriority w:val="99"/>
    <w:rsid w:val="008E15CC"/>
    <w:rPr>
      <w:color w:val="70AD47" w:themeColor="accent6"/>
      <w:vertAlign w:val="superscript"/>
    </w:rPr>
  </w:style>
  <w:style w:type="paragraph" w:customStyle="1" w:styleId="21ANNEXtitle">
    <w:name w:val="21 ANNEX title"/>
    <w:basedOn w:val="05SECTIONtitleH2"/>
    <w:next w:val="Normal"/>
    <w:rsid w:val="008E15CC"/>
    <w:pPr>
      <w:numPr>
        <w:ilvl w:val="4"/>
      </w:numPr>
    </w:pPr>
  </w:style>
  <w:style w:type="paragraph" w:customStyle="1" w:styleId="25ANNEXNumberedparagraph">
    <w:name w:val="25 ANNEX Numbered paragraph"/>
    <w:basedOn w:val="09Numberedparagraph"/>
    <w:rsid w:val="008E15CC"/>
    <w:pPr>
      <w:numPr>
        <w:ilvl w:val="5"/>
      </w:numPr>
    </w:pPr>
  </w:style>
  <w:style w:type="paragraph" w:customStyle="1" w:styleId="26ANNEXaparagraph">
    <w:name w:val="26 ANNEX a) paragraph"/>
    <w:basedOn w:val="11aparagraphs"/>
    <w:rsid w:val="008E15CC"/>
    <w:pPr>
      <w:numPr>
        <w:ilvl w:val="6"/>
      </w:numPr>
    </w:pPr>
  </w:style>
  <w:style w:type="paragraph" w:customStyle="1" w:styleId="27ANNEXiparagraphs">
    <w:name w:val="27 ANNEX i) paragraphs"/>
    <w:basedOn w:val="12iparagraphs"/>
    <w:rsid w:val="008E15CC"/>
    <w:pPr>
      <w:numPr>
        <w:ilvl w:val="7"/>
      </w:numPr>
    </w:pPr>
  </w:style>
  <w:style w:type="paragraph" w:styleId="ListParagraph">
    <w:name w:val="List Paragraph"/>
    <w:basedOn w:val="Normal"/>
    <w:uiPriority w:val="34"/>
    <w:qFormat/>
    <w:rsid w:val="008E15CC"/>
    <w:pPr>
      <w:ind w:left="720"/>
      <w:contextualSpacing/>
    </w:pPr>
  </w:style>
  <w:style w:type="paragraph" w:styleId="Header">
    <w:name w:val="header"/>
    <w:basedOn w:val="Normal"/>
    <w:link w:val="HeaderChar"/>
    <w:uiPriority w:val="99"/>
    <w:unhideWhenUsed/>
    <w:rsid w:val="00FE5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0D5"/>
  </w:style>
  <w:style w:type="paragraph" w:styleId="Footer">
    <w:name w:val="footer"/>
    <w:basedOn w:val="Normal"/>
    <w:link w:val="FooterChar"/>
    <w:uiPriority w:val="99"/>
    <w:unhideWhenUsed/>
    <w:rsid w:val="00FE5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1668</Words>
  <Characters>9514</Characters>
  <Application>Microsoft Office Word</Application>
  <DocSecurity>0</DocSecurity>
  <Lines>79</Lines>
  <Paragraphs>22</Paragraphs>
  <ScaleCrop>false</ScaleCrop>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2023-11-14T12:27:00Z</dcterms:created>
  <dcterms:modified xsi:type="dcterms:W3CDTF">2023-11-14T12:27:00Z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2023-11-14T12:27:33Z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e26aab01-9525-4308-bd3a-1ed3c91286d5</vt:lpwstr>
  </property>
  <property fmtid="{D5CDD505-2E9C-101B-9397-08002B2CF9AE}" pid="8" name="MSIP_Label_5a50d26f-5c2c-4137-8396-1b24eb24286c_ContentBits">
    <vt:lpwstr>0</vt:lpwstr>
  </property>
</Properties>
</file>