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A00EF" w14:textId="77777777" w:rsidR="00FC0B29" w:rsidRDefault="00FC0B29" w:rsidP="00FC0B29">
      <w:pPr>
        <w:jc w:val="center"/>
        <w:rPr>
          <w:b/>
        </w:rPr>
      </w:pPr>
      <w:bookmarkStart w:id="0" w:name="_GoBack"/>
      <w:bookmarkEnd w:id="0"/>
    </w:p>
    <w:p w14:paraId="7075BD29" w14:textId="77777777" w:rsidR="00714080" w:rsidRDefault="00714080" w:rsidP="00714080">
      <w:pPr>
        <w:jc w:val="center"/>
        <w:rPr>
          <w:b/>
        </w:rPr>
      </w:pPr>
      <w:r w:rsidRPr="00EB5FFA">
        <w:rPr>
          <w:b/>
        </w:rPr>
        <w:t>STATUTORY NOTICE</w:t>
      </w:r>
      <w:r>
        <w:rPr>
          <w:b/>
        </w:rPr>
        <w:t xml:space="preserve"> </w:t>
      </w:r>
    </w:p>
    <w:p w14:paraId="6FE6C567" w14:textId="77777777" w:rsidR="00714080" w:rsidRDefault="00714080" w:rsidP="00714080">
      <w:pPr>
        <w:spacing w:after="0" w:line="240" w:lineRule="auto"/>
        <w:jc w:val="center"/>
        <w:rPr>
          <w:b/>
        </w:rPr>
      </w:pPr>
      <w:r>
        <w:rPr>
          <w:b/>
        </w:rPr>
        <w:t xml:space="preserve">REQUIRING THE REMOVAL OF APPARATUS INSTALLED UNDER THE ELECTRONIC </w:t>
      </w:r>
    </w:p>
    <w:p w14:paraId="032FF5D6" w14:textId="665ED886" w:rsidR="00714080" w:rsidRDefault="00714080" w:rsidP="00714080">
      <w:pPr>
        <w:spacing w:after="0" w:line="240" w:lineRule="auto"/>
        <w:jc w:val="center"/>
        <w:rPr>
          <w:b/>
        </w:rPr>
      </w:pPr>
      <w:r>
        <w:rPr>
          <w:b/>
        </w:rPr>
        <w:t>COMMUNICATIONS CODE</w:t>
      </w:r>
    </w:p>
    <w:p w14:paraId="5FA56EC2" w14:textId="12E99A81" w:rsidR="00627A9B" w:rsidRDefault="00627A9B" w:rsidP="00714080">
      <w:pPr>
        <w:spacing w:after="0" w:line="240" w:lineRule="auto"/>
        <w:jc w:val="center"/>
        <w:rPr>
          <w:b/>
        </w:rPr>
      </w:pPr>
    </w:p>
    <w:p w14:paraId="26D90EDF" w14:textId="00715B32" w:rsidR="00627A9B" w:rsidRPr="00EB5FFA" w:rsidRDefault="00627A9B" w:rsidP="00714080">
      <w:pPr>
        <w:spacing w:after="0" w:line="240" w:lineRule="auto"/>
        <w:jc w:val="center"/>
        <w:rPr>
          <w:b/>
        </w:rPr>
      </w:pPr>
      <w:r>
        <w:rPr>
          <w:b/>
        </w:rPr>
        <w:t xml:space="preserve">Paragraph </w:t>
      </w:r>
      <w:r w:rsidR="00345732">
        <w:rPr>
          <w:b/>
        </w:rPr>
        <w:t>40</w:t>
      </w:r>
      <w:r>
        <w:rPr>
          <w:b/>
        </w:rPr>
        <w:t xml:space="preserve">(2) of Part </w:t>
      </w:r>
      <w:r w:rsidR="004E648B">
        <w:rPr>
          <w:b/>
        </w:rPr>
        <w:t>6</w:t>
      </w:r>
      <w:r>
        <w:rPr>
          <w:b/>
        </w:rPr>
        <w:t xml:space="preserve"> of Schedule 3A of the Communications Act 2003</w:t>
      </w:r>
    </w:p>
    <w:p w14:paraId="61F6B821" w14:textId="77777777" w:rsidR="00714080" w:rsidRDefault="00714080" w:rsidP="00714080">
      <w:pPr>
        <w:pStyle w:val="ListParagraph"/>
        <w:ind w:left="426"/>
      </w:pPr>
    </w:p>
    <w:p w14:paraId="5102BC55" w14:textId="17C44EF4" w:rsidR="00714080" w:rsidRDefault="00714080" w:rsidP="009679CB">
      <w:pPr>
        <w:pStyle w:val="ListParagraph"/>
        <w:numPr>
          <w:ilvl w:val="0"/>
          <w:numId w:val="1"/>
        </w:numPr>
        <w:ind w:left="426" w:hanging="426"/>
        <w:jc w:val="both"/>
      </w:pPr>
      <w:r>
        <w:t>This is a statutory</w:t>
      </w:r>
      <w:r w:rsidR="00627A9B">
        <w:t xml:space="preserve"> notice pursuant to paragraph </w:t>
      </w:r>
      <w:r w:rsidR="006B7595">
        <w:t>40</w:t>
      </w:r>
      <w:r>
        <w:t>(2) of the electronic communications code, set out in Schedule 3A to the Communications Act 2003 (the “</w:t>
      </w:r>
      <w:r w:rsidRPr="00B91EBB">
        <w:rPr>
          <w:b/>
        </w:rPr>
        <w:t>Code</w:t>
      </w:r>
      <w:r>
        <w:t>”).</w:t>
      </w:r>
      <w:r>
        <w:rPr>
          <w:rStyle w:val="FootnoteReference"/>
        </w:rPr>
        <w:footnoteReference w:id="1"/>
      </w:r>
      <w:r>
        <w:t xml:space="preserve"> </w:t>
      </w:r>
      <w:r w:rsidRPr="00C73489">
        <w:rPr>
          <w:b/>
          <w:vertAlign w:val="superscript"/>
        </w:rPr>
        <w:t>[see note (a)]</w:t>
      </w:r>
    </w:p>
    <w:p w14:paraId="70FFDA66" w14:textId="77777777" w:rsidR="00714080" w:rsidRDefault="00714080" w:rsidP="009679CB">
      <w:pPr>
        <w:pStyle w:val="ListParagraph"/>
        <w:ind w:left="142" w:hanging="284"/>
        <w:jc w:val="both"/>
      </w:pPr>
    </w:p>
    <w:p w14:paraId="27A31C3F" w14:textId="58ACB979" w:rsidR="009C59C8" w:rsidRDefault="009C59C8" w:rsidP="009679CB">
      <w:pPr>
        <w:pStyle w:val="ListParagraph"/>
        <w:numPr>
          <w:ilvl w:val="0"/>
          <w:numId w:val="1"/>
        </w:numPr>
        <w:ind w:left="426" w:hanging="426"/>
        <w:jc w:val="both"/>
      </w:pPr>
      <w:r>
        <w:t>You, [</w:t>
      </w:r>
      <w:r w:rsidRPr="009C59C8">
        <w:rPr>
          <w:i/>
          <w:highlight w:val="yellow"/>
        </w:rPr>
        <w:t>Insert name of Code operator</w:t>
      </w:r>
      <w:r>
        <w:t xml:space="preserve">], have installed </w:t>
      </w:r>
      <w:r w:rsidR="00473C77">
        <w:t xml:space="preserve">electronic communications </w:t>
      </w:r>
      <w:r>
        <w:t>apparatus</w:t>
      </w:r>
      <w:r w:rsidR="001207F7">
        <w:t xml:space="preserve"> </w:t>
      </w:r>
      <w:r>
        <w:t>[</w:t>
      </w:r>
      <w:r w:rsidRPr="001207F7">
        <w:rPr>
          <w:i/>
          <w:highlight w:val="yellow"/>
        </w:rPr>
        <w:t>on / under / over</w:t>
      </w:r>
      <w:r>
        <w:t xml:space="preserve">] </w:t>
      </w:r>
      <w:r w:rsidRPr="00522F85">
        <w:t>land</w:t>
      </w:r>
      <w:r>
        <w:t xml:space="preserve"> </w:t>
      </w:r>
      <w:r w:rsidR="00277704">
        <w:t>at [</w:t>
      </w:r>
      <w:r w:rsidR="00277704">
        <w:rPr>
          <w:i/>
          <w:highlight w:val="yellow"/>
        </w:rPr>
        <w:t>Insert address</w:t>
      </w:r>
      <w:r w:rsidR="00277704">
        <w:t>]</w:t>
      </w:r>
      <w:r w:rsidR="00033C61">
        <w:t xml:space="preserve"> (the “</w:t>
      </w:r>
      <w:r w:rsidR="00522F85">
        <w:rPr>
          <w:b/>
        </w:rPr>
        <w:t>Land</w:t>
      </w:r>
      <w:r w:rsidR="00033C61">
        <w:t>”).</w:t>
      </w:r>
    </w:p>
    <w:p w14:paraId="5501333A" w14:textId="77777777" w:rsidR="00473C77" w:rsidRDefault="00473C77" w:rsidP="00902B65">
      <w:pPr>
        <w:pStyle w:val="ListParagraph"/>
      </w:pPr>
    </w:p>
    <w:p w14:paraId="14833157" w14:textId="7E44C1AF" w:rsidR="00473C77" w:rsidRDefault="00473C77" w:rsidP="009679CB">
      <w:pPr>
        <w:pStyle w:val="ListParagraph"/>
        <w:numPr>
          <w:ilvl w:val="0"/>
          <w:numId w:val="1"/>
        </w:numPr>
        <w:ind w:left="426" w:hanging="426"/>
        <w:jc w:val="both"/>
      </w:pPr>
      <w:r>
        <w:t>[</w:t>
      </w:r>
      <w:r w:rsidRPr="00CE3873">
        <w:rPr>
          <w:i/>
          <w:highlight w:val="yellow"/>
        </w:rPr>
        <w:t>I/we</w:t>
      </w:r>
      <w:r>
        <w:t>], [</w:t>
      </w:r>
      <w:r w:rsidRPr="00975BFC">
        <w:rPr>
          <w:i/>
          <w:highlight w:val="yellow"/>
        </w:rPr>
        <w:t>Insert name</w:t>
      </w:r>
      <w:r>
        <w:t xml:space="preserve">], </w:t>
      </w:r>
      <w:r w:rsidRPr="00902B65">
        <w:rPr>
          <w:highlight w:val="yellow"/>
        </w:rPr>
        <w:t xml:space="preserve">[currently have an interest in the Land / </w:t>
      </w:r>
      <w:r w:rsidR="00BA48F6">
        <w:rPr>
          <w:highlight w:val="yellow"/>
        </w:rPr>
        <w:t>[</w:t>
      </w:r>
      <w:r w:rsidRPr="00BA48F6">
        <w:rPr>
          <w:i/>
          <w:highlight w:val="yellow"/>
        </w:rPr>
        <w:t>am</w:t>
      </w:r>
      <w:r w:rsidR="00BA48F6" w:rsidRPr="00BA48F6">
        <w:rPr>
          <w:i/>
          <w:highlight w:val="yellow"/>
        </w:rPr>
        <w:t>/are</w:t>
      </w:r>
      <w:r w:rsidR="00BA48F6">
        <w:rPr>
          <w:highlight w:val="yellow"/>
        </w:rPr>
        <w:t>]</w:t>
      </w:r>
      <w:r w:rsidRPr="00902B65">
        <w:rPr>
          <w:highlight w:val="yellow"/>
        </w:rPr>
        <w:t xml:space="preserve"> </w:t>
      </w:r>
      <w:r>
        <w:rPr>
          <w:highlight w:val="yellow"/>
        </w:rPr>
        <w:t xml:space="preserve">currently </w:t>
      </w:r>
      <w:r w:rsidRPr="00902B65">
        <w:rPr>
          <w:highlight w:val="yellow"/>
        </w:rPr>
        <w:t>the owner or occupier of land that neighbours the Land]</w:t>
      </w:r>
      <w:r>
        <w:t>.</w:t>
      </w:r>
      <w:r w:rsidRPr="00F36693">
        <w:rPr>
          <w:b/>
          <w:vertAlign w:val="superscript"/>
        </w:rPr>
        <w:t xml:space="preserve"> </w:t>
      </w:r>
      <w:r>
        <w:rPr>
          <w:b/>
          <w:vertAlign w:val="superscript"/>
        </w:rPr>
        <w:t>[see note (b</w:t>
      </w:r>
      <w:r w:rsidRPr="00C73489">
        <w:rPr>
          <w:b/>
          <w:vertAlign w:val="superscript"/>
        </w:rPr>
        <w:t>)]</w:t>
      </w:r>
      <w:r>
        <w:t xml:space="preserve"> </w:t>
      </w:r>
    </w:p>
    <w:p w14:paraId="68EEE39C" w14:textId="77777777" w:rsidR="009C59C8" w:rsidRDefault="009C59C8" w:rsidP="009679CB">
      <w:pPr>
        <w:pStyle w:val="ListParagraph"/>
        <w:ind w:left="426"/>
        <w:jc w:val="both"/>
      </w:pPr>
    </w:p>
    <w:p w14:paraId="03E08290" w14:textId="41BDE484" w:rsidR="00714080" w:rsidRDefault="00714080" w:rsidP="009679CB">
      <w:pPr>
        <w:pStyle w:val="ListParagraph"/>
        <w:numPr>
          <w:ilvl w:val="0"/>
          <w:numId w:val="1"/>
        </w:numPr>
        <w:ind w:left="426" w:hanging="426"/>
        <w:jc w:val="both"/>
      </w:pPr>
      <w:r>
        <w:t xml:space="preserve">The purpose of this notice is to inform you that </w:t>
      </w:r>
      <w:r w:rsidR="00522F85">
        <w:t>[</w:t>
      </w:r>
      <w:r w:rsidRPr="00522F85">
        <w:rPr>
          <w:i/>
          <w:highlight w:val="yellow"/>
        </w:rPr>
        <w:t>I</w:t>
      </w:r>
      <w:r w:rsidR="00522F85" w:rsidRPr="00522F85">
        <w:rPr>
          <w:i/>
          <w:highlight w:val="yellow"/>
        </w:rPr>
        <w:t>/we</w:t>
      </w:r>
      <w:r w:rsidR="00522F85">
        <w:t>]</w:t>
      </w:r>
      <w:r>
        <w:t xml:space="preserve"> would like</w:t>
      </w:r>
      <w:r w:rsidR="005F0E76">
        <w:t xml:space="preserve"> you to remove that</w:t>
      </w:r>
      <w:r w:rsidR="00975BFC">
        <w:t xml:space="preserve"> apparatus</w:t>
      </w:r>
      <w:r w:rsidR="005F0E76">
        <w:t xml:space="preserve"> </w:t>
      </w:r>
      <w:r w:rsidR="00351EA5">
        <w:t xml:space="preserve">on the basis of [state the conditions relied on under paragraph 37 or 38 of the Code] </w:t>
      </w:r>
      <w:r w:rsidR="00033C61">
        <w:t>a</w:t>
      </w:r>
      <w:r w:rsidR="001B26C9">
        <w:t xml:space="preserve">nd </w:t>
      </w:r>
      <w:r w:rsidR="00473C77">
        <w:t xml:space="preserve">to </w:t>
      </w:r>
      <w:r w:rsidR="001B26C9">
        <w:t xml:space="preserve">restore the </w:t>
      </w:r>
      <w:r w:rsidR="00522F85">
        <w:t>Land</w:t>
      </w:r>
      <w:r w:rsidR="001B26C9">
        <w:t xml:space="preserve"> </w:t>
      </w:r>
      <w:r w:rsidR="00033C61">
        <w:t>to its condition before the apparatus was placed [</w:t>
      </w:r>
      <w:r w:rsidR="00033C61" w:rsidRPr="00033C61">
        <w:rPr>
          <w:i/>
          <w:highlight w:val="yellow"/>
        </w:rPr>
        <w:t>on / under / over</w:t>
      </w:r>
      <w:r w:rsidR="001B26C9">
        <w:t>] it</w:t>
      </w:r>
      <w:r w:rsidR="00033C61">
        <w:t>.</w:t>
      </w:r>
    </w:p>
    <w:p w14:paraId="722249CC" w14:textId="77777777" w:rsidR="000A5C02" w:rsidRDefault="000A5C02" w:rsidP="009679CB">
      <w:pPr>
        <w:pStyle w:val="ListParagraph"/>
        <w:ind w:left="426"/>
        <w:jc w:val="both"/>
      </w:pPr>
    </w:p>
    <w:p w14:paraId="3D53C4B6" w14:textId="4061821D" w:rsidR="000A5C02" w:rsidRPr="00E00B65" w:rsidRDefault="00522F85" w:rsidP="009679CB">
      <w:pPr>
        <w:pStyle w:val="ListParagraph"/>
        <w:numPr>
          <w:ilvl w:val="0"/>
          <w:numId w:val="1"/>
        </w:numPr>
        <w:ind w:left="426" w:hanging="426"/>
        <w:jc w:val="both"/>
      </w:pPr>
      <w:r>
        <w:t>[</w:t>
      </w:r>
      <w:r w:rsidRPr="00522F85">
        <w:rPr>
          <w:i/>
          <w:highlight w:val="yellow"/>
        </w:rPr>
        <w:t>I/</w:t>
      </w:r>
      <w:r>
        <w:rPr>
          <w:i/>
          <w:highlight w:val="yellow"/>
        </w:rPr>
        <w:t>W</w:t>
      </w:r>
      <w:r w:rsidRPr="00522F85">
        <w:rPr>
          <w:i/>
          <w:highlight w:val="yellow"/>
        </w:rPr>
        <w:t>e</w:t>
      </w:r>
      <w:r>
        <w:t xml:space="preserve">] </w:t>
      </w:r>
      <w:r w:rsidR="00890894">
        <w:t>would like you to complete these works on or before [</w:t>
      </w:r>
      <w:r w:rsidR="00890894" w:rsidRPr="001B26C9">
        <w:rPr>
          <w:i/>
          <w:highlight w:val="yellow"/>
        </w:rPr>
        <w:t>Insert Date</w:t>
      </w:r>
      <w:r w:rsidR="00890894">
        <w:t>].</w:t>
      </w:r>
      <w:r w:rsidR="00890894" w:rsidRPr="00890894">
        <w:rPr>
          <w:b/>
          <w:vertAlign w:val="superscript"/>
        </w:rPr>
        <w:t xml:space="preserve"> </w:t>
      </w:r>
      <w:r w:rsidR="00890894" w:rsidRPr="00C73489">
        <w:rPr>
          <w:b/>
          <w:vertAlign w:val="superscript"/>
        </w:rPr>
        <w:t>[s</w:t>
      </w:r>
      <w:r w:rsidR="00890894">
        <w:rPr>
          <w:b/>
          <w:vertAlign w:val="superscript"/>
        </w:rPr>
        <w:t>ee note (</w:t>
      </w:r>
      <w:r w:rsidR="00D93DF2">
        <w:rPr>
          <w:b/>
          <w:vertAlign w:val="superscript"/>
        </w:rPr>
        <w:t>c</w:t>
      </w:r>
      <w:r w:rsidR="00890894" w:rsidRPr="00C73489">
        <w:rPr>
          <w:b/>
          <w:vertAlign w:val="superscript"/>
        </w:rPr>
        <w:t>)]</w:t>
      </w:r>
    </w:p>
    <w:p w14:paraId="5124ACD2" w14:textId="77777777" w:rsidR="00E00B65" w:rsidRPr="00E00B65" w:rsidRDefault="00E00B65" w:rsidP="009679CB">
      <w:pPr>
        <w:pStyle w:val="ListParagraph"/>
        <w:ind w:left="426"/>
        <w:jc w:val="both"/>
      </w:pPr>
    </w:p>
    <w:p w14:paraId="1AD58CB3" w14:textId="7EB2ECC6" w:rsidR="00134720" w:rsidRDefault="00E00B65" w:rsidP="009679CB">
      <w:pPr>
        <w:pStyle w:val="ListParagraph"/>
        <w:numPr>
          <w:ilvl w:val="0"/>
          <w:numId w:val="1"/>
        </w:numPr>
        <w:ind w:left="426" w:hanging="426"/>
        <w:jc w:val="both"/>
      </w:pPr>
      <w:r>
        <w:t xml:space="preserve">Please confirm, within the period of 28 days beginning with the day on which this notice is given, if you agree </w:t>
      </w:r>
      <w:r w:rsidR="00E803B9">
        <w:t>to complete these works by the date</w:t>
      </w:r>
      <w:r w:rsidR="00D001B5">
        <w:t>(s)</w:t>
      </w:r>
      <w:r w:rsidR="004F0226">
        <w:t xml:space="preserve"> specified in paragraph 5</w:t>
      </w:r>
      <w:r w:rsidR="00E803B9">
        <w:t xml:space="preserve"> above.</w:t>
      </w:r>
      <w:r w:rsidR="006B4659">
        <w:t xml:space="preserve"> </w:t>
      </w:r>
    </w:p>
    <w:p w14:paraId="49D703A9" w14:textId="77777777" w:rsidR="00134720" w:rsidRDefault="00134720" w:rsidP="009679CB">
      <w:pPr>
        <w:pStyle w:val="ListParagraph"/>
        <w:ind w:left="426"/>
        <w:jc w:val="both"/>
      </w:pPr>
    </w:p>
    <w:p w14:paraId="64A8C20E" w14:textId="16B53488" w:rsidR="00E00B65" w:rsidRDefault="006B4659" w:rsidP="009679CB">
      <w:pPr>
        <w:pStyle w:val="ListParagraph"/>
        <w:numPr>
          <w:ilvl w:val="0"/>
          <w:numId w:val="1"/>
        </w:numPr>
        <w:ind w:left="426" w:hanging="426"/>
        <w:jc w:val="both"/>
      </w:pPr>
      <w:r>
        <w:t>Alternatively, if you consider that the date</w:t>
      </w:r>
      <w:r w:rsidR="00D001B5">
        <w:t>(s)</w:t>
      </w:r>
      <w:r>
        <w:t xml:space="preserve"> specified by </w:t>
      </w:r>
      <w:r w:rsidR="00522F85">
        <w:t>[</w:t>
      </w:r>
      <w:r w:rsidRPr="00522F85">
        <w:rPr>
          <w:i/>
          <w:highlight w:val="yellow"/>
        </w:rPr>
        <w:t>me</w:t>
      </w:r>
      <w:r w:rsidR="00522F85" w:rsidRPr="00522F85">
        <w:rPr>
          <w:i/>
          <w:highlight w:val="yellow"/>
        </w:rPr>
        <w:t>/us</w:t>
      </w:r>
      <w:r w:rsidR="00522F85">
        <w:t>]</w:t>
      </w:r>
      <w:r>
        <w:t xml:space="preserve"> at </w:t>
      </w:r>
      <w:r w:rsidRPr="004F0226">
        <w:t xml:space="preserve">paragraph </w:t>
      </w:r>
      <w:r w:rsidR="004F0226">
        <w:t>5</w:t>
      </w:r>
      <w:r w:rsidRPr="004F0226">
        <w:t xml:space="preserve"> ab</w:t>
      </w:r>
      <w:r>
        <w:t xml:space="preserve">ove is not reasonable, please indicate </w:t>
      </w:r>
      <w:r w:rsidR="00134720">
        <w:t xml:space="preserve">as soon as possible (and at least </w:t>
      </w:r>
      <w:r>
        <w:t>within the period of 28 days beginning with the day on which this notice is given</w:t>
      </w:r>
      <w:r w:rsidR="00134720">
        <w:t>)</w:t>
      </w:r>
      <w:r>
        <w:t xml:space="preserve"> what date</w:t>
      </w:r>
      <w:r w:rsidR="00D001B5">
        <w:t>(s)</w:t>
      </w:r>
      <w:r>
        <w:t xml:space="preserve"> you consider to be reasonable for completion of the works.</w:t>
      </w:r>
    </w:p>
    <w:p w14:paraId="3697B917" w14:textId="77777777" w:rsidR="00E803B9" w:rsidRDefault="00E803B9" w:rsidP="009679CB">
      <w:pPr>
        <w:pStyle w:val="ListParagraph"/>
        <w:ind w:left="426"/>
        <w:jc w:val="both"/>
      </w:pPr>
    </w:p>
    <w:p w14:paraId="5A9F164B" w14:textId="3866956F" w:rsidR="00161443" w:rsidRDefault="00522F85" w:rsidP="009679CB">
      <w:pPr>
        <w:pStyle w:val="ListParagraph"/>
        <w:numPr>
          <w:ilvl w:val="0"/>
          <w:numId w:val="1"/>
        </w:numPr>
        <w:ind w:left="426" w:hanging="426"/>
        <w:jc w:val="both"/>
      </w:pPr>
      <w:r>
        <w:t>[</w:t>
      </w:r>
      <w:r w:rsidRPr="00522F85">
        <w:rPr>
          <w:i/>
          <w:highlight w:val="yellow"/>
        </w:rPr>
        <w:t>I/we</w:t>
      </w:r>
      <w:r>
        <w:t xml:space="preserve">] </w:t>
      </w:r>
      <w:r w:rsidR="00DC73D5">
        <w:t xml:space="preserve">will be entitled to make an application to the court </w:t>
      </w:r>
      <w:r w:rsidR="00161443">
        <w:t>if we do not reach agreement on any of the following matters within the period of 28 days beginning with the day on which this notice is given:</w:t>
      </w:r>
    </w:p>
    <w:p w14:paraId="3EEA705C" w14:textId="77777777" w:rsidR="00161443" w:rsidRDefault="00161443" w:rsidP="00902B65">
      <w:pPr>
        <w:pStyle w:val="ListParagraph"/>
      </w:pPr>
    </w:p>
    <w:p w14:paraId="309C03A1" w14:textId="495B15E7" w:rsidR="00161443" w:rsidRDefault="00161443" w:rsidP="00902B65">
      <w:pPr>
        <w:pStyle w:val="ListParagraph"/>
        <w:numPr>
          <w:ilvl w:val="1"/>
          <w:numId w:val="1"/>
        </w:numPr>
        <w:ind w:left="851" w:hanging="425"/>
        <w:jc w:val="both"/>
      </w:pPr>
      <w:r>
        <w:t>that you will remove the apparatus;</w:t>
      </w:r>
    </w:p>
    <w:p w14:paraId="46641C81" w14:textId="198A8287" w:rsidR="00161443" w:rsidRDefault="00161443" w:rsidP="00902B65">
      <w:pPr>
        <w:pStyle w:val="ListParagraph"/>
        <w:numPr>
          <w:ilvl w:val="1"/>
          <w:numId w:val="1"/>
        </w:numPr>
        <w:ind w:left="851" w:hanging="425"/>
        <w:jc w:val="both"/>
      </w:pPr>
      <w:r>
        <w:t>that you will restore the Land to its condition before the apparatus was placed on, under or over the Land;</w:t>
      </w:r>
    </w:p>
    <w:p w14:paraId="71BE3089" w14:textId="524E521D" w:rsidR="00161443" w:rsidRDefault="00161443" w:rsidP="00902B65">
      <w:pPr>
        <w:pStyle w:val="ListParagraph"/>
        <w:numPr>
          <w:ilvl w:val="1"/>
          <w:numId w:val="1"/>
        </w:numPr>
        <w:ind w:left="851" w:hanging="425"/>
        <w:jc w:val="both"/>
      </w:pPr>
      <w:r>
        <w:t xml:space="preserve">the time at which or period within which the apparatus is removed; </w:t>
      </w:r>
    </w:p>
    <w:p w14:paraId="21B10CB6" w14:textId="0670AEC6" w:rsidR="00161443" w:rsidRDefault="00161443" w:rsidP="00902B65">
      <w:pPr>
        <w:pStyle w:val="ListParagraph"/>
        <w:numPr>
          <w:ilvl w:val="1"/>
          <w:numId w:val="1"/>
        </w:numPr>
        <w:ind w:left="851" w:hanging="425"/>
        <w:jc w:val="both"/>
      </w:pPr>
      <w:r>
        <w:t xml:space="preserve">the time at which or period within which the Land will be restored. </w:t>
      </w:r>
    </w:p>
    <w:p w14:paraId="24272E43" w14:textId="77777777" w:rsidR="00161443" w:rsidRDefault="00161443" w:rsidP="00902B65">
      <w:pPr>
        <w:pStyle w:val="ListParagraph"/>
      </w:pPr>
    </w:p>
    <w:p w14:paraId="416249CE" w14:textId="5D744949" w:rsidR="00DC73D5" w:rsidRDefault="00161443" w:rsidP="009679CB">
      <w:pPr>
        <w:pStyle w:val="ListParagraph"/>
        <w:numPr>
          <w:ilvl w:val="0"/>
          <w:numId w:val="1"/>
        </w:numPr>
        <w:ind w:left="426" w:hanging="426"/>
        <w:jc w:val="both"/>
      </w:pPr>
      <w:r>
        <w:t xml:space="preserve">The application to the court may be </w:t>
      </w:r>
      <w:r w:rsidR="00DC73D5">
        <w:t>for:</w:t>
      </w:r>
    </w:p>
    <w:p w14:paraId="3D291BF8" w14:textId="630DF04A" w:rsidR="00E803B9" w:rsidRDefault="00DC73D5" w:rsidP="009679CB">
      <w:pPr>
        <w:pStyle w:val="ListParagraph"/>
        <w:numPr>
          <w:ilvl w:val="1"/>
          <w:numId w:val="1"/>
        </w:numPr>
        <w:ind w:left="851" w:hanging="425"/>
        <w:jc w:val="both"/>
      </w:pPr>
      <w:r>
        <w:t xml:space="preserve">an order under paragraph </w:t>
      </w:r>
      <w:r w:rsidR="006B7595">
        <w:t>44</w:t>
      </w:r>
      <w:r>
        <w:t>(1)</w:t>
      </w:r>
      <w:r w:rsidR="002439FA">
        <w:t xml:space="preserve"> of the Code</w:t>
      </w:r>
      <w:r>
        <w:t xml:space="preserve"> requiring you to remove the apparatus; or</w:t>
      </w:r>
    </w:p>
    <w:p w14:paraId="1EFEC825" w14:textId="28C82359" w:rsidR="00DC73D5" w:rsidRPr="00E00B65" w:rsidRDefault="00DC73D5" w:rsidP="009679CB">
      <w:pPr>
        <w:pStyle w:val="ListParagraph"/>
        <w:numPr>
          <w:ilvl w:val="1"/>
          <w:numId w:val="1"/>
        </w:numPr>
        <w:ind w:left="851" w:hanging="425"/>
        <w:jc w:val="both"/>
      </w:pPr>
      <w:r>
        <w:t xml:space="preserve">an order under paragraph </w:t>
      </w:r>
      <w:r w:rsidR="006B7595">
        <w:t>44</w:t>
      </w:r>
      <w:r>
        <w:t>(</w:t>
      </w:r>
      <w:r w:rsidR="00D217DE">
        <w:t>3</w:t>
      </w:r>
      <w:r>
        <w:t xml:space="preserve">) </w:t>
      </w:r>
      <w:r w:rsidR="002439FA">
        <w:t xml:space="preserve">of the Code </w:t>
      </w:r>
      <w:r>
        <w:t xml:space="preserve">enabling </w:t>
      </w:r>
      <w:r w:rsidR="00161443" w:rsidRPr="00902B65">
        <w:rPr>
          <w:highlight w:val="yellow"/>
        </w:rPr>
        <w:t>[</w:t>
      </w:r>
      <w:r w:rsidR="00161443" w:rsidRPr="00902B65">
        <w:rPr>
          <w:i/>
          <w:highlight w:val="yellow"/>
        </w:rPr>
        <w:t>me/us</w:t>
      </w:r>
      <w:r w:rsidR="00161443" w:rsidRPr="00902B65">
        <w:rPr>
          <w:highlight w:val="yellow"/>
        </w:rPr>
        <w:t>]</w:t>
      </w:r>
      <w:r w:rsidR="00161443">
        <w:t xml:space="preserve"> to sell </w:t>
      </w:r>
      <w:r>
        <w:t>the apparatus</w:t>
      </w:r>
      <w:r w:rsidR="00161443">
        <w:t>,</w:t>
      </w:r>
    </w:p>
    <w:p w14:paraId="3A841EAA" w14:textId="0A66099F" w:rsidR="006858A5" w:rsidRDefault="006858A5" w:rsidP="009679CB">
      <w:pPr>
        <w:pStyle w:val="ListParagraph"/>
        <w:ind w:left="426"/>
        <w:jc w:val="both"/>
      </w:pPr>
    </w:p>
    <w:p w14:paraId="7B37FBF6" w14:textId="77777777" w:rsidR="004F0226" w:rsidRDefault="004F0226" w:rsidP="009679CB">
      <w:pPr>
        <w:pStyle w:val="ListParagraph"/>
        <w:ind w:left="426"/>
        <w:jc w:val="both"/>
      </w:pPr>
    </w:p>
    <w:p w14:paraId="078BD828" w14:textId="2805A281" w:rsidR="004F0226" w:rsidRDefault="004F0226" w:rsidP="004F0226">
      <w:pPr>
        <w:jc w:val="both"/>
      </w:pPr>
      <w:r>
        <w:t>[</w:t>
      </w:r>
      <w:r w:rsidRPr="004F0226">
        <w:rPr>
          <w:i/>
          <w:highlight w:val="yellow"/>
        </w:rPr>
        <w:t>Insert date of Notice</w:t>
      </w:r>
      <w:r>
        <w:t>]</w:t>
      </w:r>
    </w:p>
    <w:p w14:paraId="4C118E33" w14:textId="561C1AC3" w:rsidR="00EA7687" w:rsidRDefault="00902B65" w:rsidP="0019504F">
      <w:r w:rsidRPr="00B257DD">
        <w:rPr>
          <w:i/>
          <w:noProof/>
          <w:lang w:eastAsia="en-GB"/>
        </w:rPr>
        <mc:AlternateContent>
          <mc:Choice Requires="wps">
            <w:drawing>
              <wp:anchor distT="45720" distB="45720" distL="114300" distR="114300" simplePos="0" relativeHeight="251659264" behindDoc="0" locked="0" layoutInCell="1" allowOverlap="1" wp14:anchorId="6ADED0B2" wp14:editId="203F47A7">
                <wp:simplePos x="0" y="0"/>
                <wp:positionH relativeFrom="margin">
                  <wp:align>left</wp:align>
                </wp:positionH>
                <wp:positionV relativeFrom="paragraph">
                  <wp:posOffset>318</wp:posOffset>
                </wp:positionV>
                <wp:extent cx="5715000" cy="140462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BD5F051" w14:textId="77777777" w:rsidR="00714080" w:rsidRPr="00F44057" w:rsidRDefault="00714080" w:rsidP="00714080">
                            <w:pPr>
                              <w:pStyle w:val="ListParagraph"/>
                              <w:ind w:left="426"/>
                              <w:rPr>
                                <w:i/>
                                <w:u w:val="single"/>
                              </w:rPr>
                            </w:pPr>
                            <w:r w:rsidRPr="00F44057">
                              <w:rPr>
                                <w:i/>
                                <w:u w:val="single"/>
                              </w:rPr>
                              <w:t>NOTES FOR COMPLETING THIS NOTICE</w:t>
                            </w:r>
                          </w:p>
                          <w:p w14:paraId="29710C26" w14:textId="77777777" w:rsidR="00714080" w:rsidRDefault="00714080" w:rsidP="00714080">
                            <w:pPr>
                              <w:pStyle w:val="ListParagraph"/>
                              <w:ind w:left="426"/>
                              <w:rPr>
                                <w:i/>
                              </w:rPr>
                            </w:pPr>
                          </w:p>
                          <w:p w14:paraId="70EBD489" w14:textId="77777777" w:rsidR="00714080" w:rsidRDefault="00714080" w:rsidP="00714080">
                            <w:pPr>
                              <w:pStyle w:val="ListParagraph"/>
                              <w:ind w:left="426"/>
                              <w:rPr>
                                <w:i/>
                              </w:rPr>
                            </w:pPr>
                            <w:r>
                              <w:rPr>
                                <w:i/>
                              </w:rPr>
                              <w:t xml:space="preserve">You may wish to obtain independent legal advice before completing this notice. </w:t>
                            </w:r>
                          </w:p>
                          <w:p w14:paraId="22457798" w14:textId="77777777" w:rsidR="00714080" w:rsidRDefault="00714080" w:rsidP="00714080">
                            <w:pPr>
                              <w:pStyle w:val="ListParagraph"/>
                              <w:ind w:left="426"/>
                              <w:rPr>
                                <w:i/>
                              </w:rPr>
                            </w:pPr>
                          </w:p>
                          <w:p w14:paraId="5E09C461" w14:textId="77777777" w:rsidR="00714080" w:rsidRDefault="00714080" w:rsidP="00714080">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37BFA5FD" w14:textId="77777777" w:rsidR="00714080" w:rsidRPr="00C73489" w:rsidRDefault="00714080" w:rsidP="00714080">
                            <w:pPr>
                              <w:pStyle w:val="ListParagraph"/>
                              <w:numPr>
                                <w:ilvl w:val="0"/>
                                <w:numId w:val="3"/>
                              </w:numPr>
                              <w:rPr>
                                <w:i/>
                              </w:rPr>
                            </w:pPr>
                            <w:r w:rsidRPr="00C73489">
                              <w:rPr>
                                <w:i/>
                              </w:rPr>
                              <w:t>the address for service that the operator has given to you for the purposes of the Code; or</w:t>
                            </w:r>
                          </w:p>
                          <w:p w14:paraId="4E4FB233" w14:textId="77777777" w:rsidR="00714080" w:rsidRDefault="00714080" w:rsidP="00714080">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0" w:history="1">
                              <w:r w:rsidRPr="00C73489">
                                <w:rPr>
                                  <w:rStyle w:val="Hyperlink"/>
                                  <w:i/>
                                </w:rPr>
                                <w:t>www.legislation.gov.uk</w:t>
                              </w:r>
                            </w:hyperlink>
                            <w:r w:rsidRPr="00C73489">
                              <w:rPr>
                                <w:rStyle w:val="Hyperlink"/>
                                <w:i/>
                              </w:rPr>
                              <w:t>).</w:t>
                            </w:r>
                          </w:p>
                          <w:p w14:paraId="62743FD1" w14:textId="77777777" w:rsidR="00714080" w:rsidRPr="00C73489" w:rsidRDefault="00714080" w:rsidP="00714080">
                            <w:pPr>
                              <w:pStyle w:val="ListParagraph"/>
                              <w:ind w:left="1506"/>
                              <w:rPr>
                                <w:i/>
                              </w:rPr>
                            </w:pPr>
                          </w:p>
                          <w:p w14:paraId="01262A1D" w14:textId="77777777" w:rsidR="00F36693" w:rsidRDefault="00F36693" w:rsidP="00481ADC">
                            <w:pPr>
                              <w:pStyle w:val="ListParagraph"/>
                              <w:numPr>
                                <w:ilvl w:val="0"/>
                                <w:numId w:val="2"/>
                              </w:numPr>
                              <w:rPr>
                                <w:i/>
                              </w:rPr>
                            </w:pPr>
                            <w:r>
                              <w:rPr>
                                <w:i/>
                              </w:rPr>
                              <w:t xml:space="preserve">You are only entitled to send this notice if: </w:t>
                            </w:r>
                          </w:p>
                          <w:p w14:paraId="354ED49C" w14:textId="35C64D4D" w:rsidR="00F36693" w:rsidRDefault="00F36693" w:rsidP="00F36693">
                            <w:pPr>
                              <w:pStyle w:val="ListParagraph"/>
                              <w:numPr>
                                <w:ilvl w:val="0"/>
                                <w:numId w:val="3"/>
                              </w:numPr>
                              <w:rPr>
                                <w:i/>
                              </w:rPr>
                            </w:pPr>
                            <w:r>
                              <w:rPr>
                                <w:i/>
                              </w:rPr>
                              <w:t xml:space="preserve">you </w:t>
                            </w:r>
                            <w:r w:rsidR="004F0226">
                              <w:rPr>
                                <w:i/>
                              </w:rPr>
                              <w:t>have an interest in the</w:t>
                            </w:r>
                            <w:r>
                              <w:rPr>
                                <w:i/>
                              </w:rPr>
                              <w:t xml:space="preserve"> Land and have the right, under paragraph </w:t>
                            </w:r>
                            <w:r w:rsidR="007B61D8">
                              <w:rPr>
                                <w:i/>
                              </w:rPr>
                              <w:t xml:space="preserve">37 </w:t>
                            </w:r>
                            <w:r>
                              <w:rPr>
                                <w:i/>
                              </w:rPr>
                              <w:t xml:space="preserve">of the Code, to require the removal of electronic communications apparatus on, under or over the Land. To have this right, one or more of the five conditions set out at paragraph </w:t>
                            </w:r>
                            <w:r w:rsidR="006B7595">
                              <w:rPr>
                                <w:i/>
                              </w:rPr>
                              <w:t xml:space="preserve">37 </w:t>
                            </w:r>
                            <w:r>
                              <w:rPr>
                                <w:i/>
                              </w:rPr>
                              <w:t xml:space="preserve">must be met; or </w:t>
                            </w:r>
                          </w:p>
                          <w:p w14:paraId="632774F5" w14:textId="247EE6A6" w:rsidR="00F36693" w:rsidRDefault="00F36693" w:rsidP="00F36693">
                            <w:pPr>
                              <w:pStyle w:val="ListParagraph"/>
                              <w:numPr>
                                <w:ilvl w:val="0"/>
                                <w:numId w:val="3"/>
                              </w:numPr>
                              <w:rPr>
                                <w:i/>
                              </w:rPr>
                            </w:pPr>
                            <w:r>
                              <w:rPr>
                                <w:i/>
                              </w:rPr>
                              <w:t>you are the owner or occupier of neighbouring land and</w:t>
                            </w:r>
                            <w:r w:rsidRPr="00F36693">
                              <w:rPr>
                                <w:i/>
                              </w:rPr>
                              <w:t xml:space="preserve"> </w:t>
                            </w:r>
                            <w:r>
                              <w:rPr>
                                <w:i/>
                              </w:rPr>
                              <w:t xml:space="preserve">have the right, under paragraph </w:t>
                            </w:r>
                            <w:r w:rsidR="006B7595">
                              <w:rPr>
                                <w:i/>
                              </w:rPr>
                              <w:t xml:space="preserve">38 </w:t>
                            </w:r>
                            <w:r>
                              <w:rPr>
                                <w:i/>
                              </w:rPr>
                              <w:t xml:space="preserve">of the Code, to require the removal of electronic communications apparatus on, under or over the Land. To have this right, both of the conditions set out at paragraph </w:t>
                            </w:r>
                            <w:r w:rsidR="006B7595">
                              <w:rPr>
                                <w:i/>
                              </w:rPr>
                              <w:t xml:space="preserve">38 </w:t>
                            </w:r>
                            <w:r>
                              <w:rPr>
                                <w:i/>
                              </w:rPr>
                              <w:t>must be met.</w:t>
                            </w:r>
                          </w:p>
                          <w:p w14:paraId="434208DB" w14:textId="77777777" w:rsidR="00F36693" w:rsidRDefault="00F36693" w:rsidP="00F36693">
                            <w:pPr>
                              <w:pStyle w:val="ListParagraph"/>
                              <w:ind w:left="786"/>
                              <w:rPr>
                                <w:i/>
                              </w:rPr>
                            </w:pPr>
                          </w:p>
                          <w:p w14:paraId="072C49C6" w14:textId="14DDEB28" w:rsidR="00714080" w:rsidRDefault="00077CB3" w:rsidP="00AB1A1A">
                            <w:pPr>
                              <w:pStyle w:val="ListParagraph"/>
                              <w:numPr>
                                <w:ilvl w:val="0"/>
                                <w:numId w:val="2"/>
                              </w:numPr>
                              <w:rPr>
                                <w:i/>
                              </w:rPr>
                            </w:pPr>
                            <w:r w:rsidRPr="00D4779F">
                              <w:rPr>
                                <w:i/>
                              </w:rPr>
                              <w:t>The date specified by you as the deadline for completion of the</w:t>
                            </w:r>
                            <w:r w:rsidR="00D4779F" w:rsidRPr="00D4779F">
                              <w:rPr>
                                <w:i/>
                              </w:rPr>
                              <w:t xml:space="preserve"> works must be a reasonable one. </w:t>
                            </w:r>
                            <w:r w:rsidRPr="00D4779F">
                              <w:rPr>
                                <w:i/>
                              </w:rPr>
                              <w:t>What is reasonable will depend on the individual</w:t>
                            </w:r>
                            <w:r w:rsidR="00355693" w:rsidRPr="00D4779F">
                              <w:rPr>
                                <w:i/>
                              </w:rPr>
                              <w:t xml:space="preserve"> circumstances of your case</w:t>
                            </w:r>
                            <w:r w:rsidR="00FF7187" w:rsidRPr="00D4779F">
                              <w:rPr>
                                <w:i/>
                              </w:rPr>
                              <w:t>, including the complexity of the works to be undertaken</w:t>
                            </w:r>
                            <w:r w:rsidR="00F53195">
                              <w:rPr>
                                <w:i/>
                              </w:rPr>
                              <w:t>.</w:t>
                            </w:r>
                            <w:r w:rsidRPr="00D4779F">
                              <w:rPr>
                                <w:i/>
                              </w:rPr>
                              <w:t xml:space="preserve"> </w:t>
                            </w:r>
                          </w:p>
                          <w:p w14:paraId="513AD5BD" w14:textId="5926A447" w:rsidR="00D4779F" w:rsidRDefault="00D4779F" w:rsidP="00D4779F">
                            <w:pPr>
                              <w:pStyle w:val="ListParagraph"/>
                              <w:ind w:left="786"/>
                              <w:rPr>
                                <w:i/>
                              </w:rPr>
                            </w:pPr>
                          </w:p>
                          <w:p w14:paraId="3A7911DC" w14:textId="7B6A00A5" w:rsidR="00D4779F" w:rsidRPr="00D4779F" w:rsidRDefault="00D4779F" w:rsidP="00D4779F">
                            <w:pPr>
                              <w:pStyle w:val="ListParagraph"/>
                              <w:ind w:left="786"/>
                              <w:rPr>
                                <w:i/>
                              </w:rPr>
                            </w:pPr>
                            <w:r>
                              <w:rPr>
                                <w:i/>
                              </w:rPr>
                              <w:t>Please note that you are entitled to specify a date for removal of the apparatus which is different to the date specified by you for restoring the Land to its previous condition.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DED0B2" id="_x0000_t202" coordsize="21600,21600" o:spt="202" path="m,l,21600r21600,l21600,xe">
                <v:stroke joinstyle="miter"/>
                <v:path gradientshapeok="t" o:connecttype="rect"/>
              </v:shapetype>
              <v:shape id="Text Box 2" o:spid="_x0000_s1026" type="#_x0000_t202" style="position:absolute;margin-left:0;margin-top:.05pt;width:45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">
                <v:textbox style="mso-fit-shape-to-text:t">
                  <w:txbxContent>
                    <w:p w14:paraId="0BD5F051" w14:textId="77777777" w:rsidR="00714080" w:rsidRPr="00F44057" w:rsidRDefault="00714080" w:rsidP="00714080">
                      <w:pPr>
                        <w:pStyle w:val="ListParagraph"/>
                        <w:ind w:left="426"/>
                        <w:rPr>
                          <w:i/>
                          <w:u w:val="single"/>
                        </w:rPr>
                      </w:pPr>
                      <w:r w:rsidRPr="00F44057">
                        <w:rPr>
                          <w:i/>
                          <w:u w:val="single"/>
                        </w:rPr>
                        <w:t>NOTES FOR COMPLETING THIS NOTICE</w:t>
                      </w:r>
                    </w:p>
                    <w:p w14:paraId="29710C26" w14:textId="77777777" w:rsidR="00714080" w:rsidRDefault="00714080" w:rsidP="00714080">
                      <w:pPr>
                        <w:pStyle w:val="ListParagraph"/>
                        <w:ind w:left="426"/>
                        <w:rPr>
                          <w:i/>
                        </w:rPr>
                      </w:pPr>
                    </w:p>
                    <w:p w14:paraId="70EBD489" w14:textId="77777777" w:rsidR="00714080" w:rsidRDefault="00714080" w:rsidP="00714080">
                      <w:pPr>
                        <w:pStyle w:val="ListParagraph"/>
                        <w:ind w:left="426"/>
                        <w:rPr>
                          <w:i/>
                        </w:rPr>
                      </w:pPr>
                      <w:r>
                        <w:rPr>
                          <w:i/>
                        </w:rPr>
                        <w:t xml:space="preserve">You may wish to obtain independent legal advice before completing this notice. </w:t>
                      </w:r>
                    </w:p>
                    <w:p w14:paraId="22457798" w14:textId="77777777" w:rsidR="00714080" w:rsidRDefault="00714080" w:rsidP="00714080">
                      <w:pPr>
                        <w:pStyle w:val="ListParagraph"/>
                        <w:ind w:left="426"/>
                        <w:rPr>
                          <w:i/>
                        </w:rPr>
                      </w:pPr>
                    </w:p>
                    <w:p w14:paraId="5E09C461" w14:textId="77777777" w:rsidR="00714080" w:rsidRDefault="00714080" w:rsidP="00714080">
                      <w:pPr>
                        <w:pStyle w:val="ListParagraph"/>
                        <w:numPr>
                          <w:ilvl w:val="0"/>
                          <w:numId w:val="2"/>
                        </w:numPr>
                        <w:rPr>
                          <w:i/>
                        </w:rPr>
                      </w:pPr>
                      <w:r>
                        <w:rPr>
                          <w:i/>
                        </w:rPr>
                        <w:t xml:space="preserve">This notice should be </w:t>
                      </w:r>
                      <w:r w:rsidRPr="00C73489">
                        <w:rPr>
                          <w:b/>
                          <w:i/>
                        </w:rPr>
                        <w:t>delivered by hand</w:t>
                      </w:r>
                      <w:r>
                        <w:rPr>
                          <w:i/>
                        </w:rPr>
                        <w:t xml:space="preserve"> or sent by </w:t>
                      </w:r>
                      <w:r w:rsidRPr="00C73489">
                        <w:rPr>
                          <w:b/>
                          <w:i/>
                        </w:rPr>
                        <w:t>registered post</w:t>
                      </w:r>
                      <w:r>
                        <w:rPr>
                          <w:i/>
                        </w:rPr>
                        <w:t xml:space="preserve"> or </w:t>
                      </w:r>
                      <w:r w:rsidRPr="00C73489">
                        <w:rPr>
                          <w:b/>
                          <w:i/>
                        </w:rPr>
                        <w:t>recorded delivery</w:t>
                      </w:r>
                      <w:r>
                        <w:rPr>
                          <w:i/>
                        </w:rPr>
                        <w:t xml:space="preserve"> to the operator at:</w:t>
                      </w:r>
                    </w:p>
                    <w:p w14:paraId="37BFA5FD" w14:textId="77777777" w:rsidR="00714080" w:rsidRPr="00C73489" w:rsidRDefault="00714080" w:rsidP="00714080">
                      <w:pPr>
                        <w:pStyle w:val="ListParagraph"/>
                        <w:numPr>
                          <w:ilvl w:val="0"/>
                          <w:numId w:val="3"/>
                        </w:numPr>
                        <w:rPr>
                          <w:i/>
                        </w:rPr>
                      </w:pPr>
                      <w:r w:rsidRPr="00C73489">
                        <w:rPr>
                          <w:i/>
                        </w:rPr>
                        <w:t>the address for service that the operator has given to you for the purposes of the Code; or</w:t>
                      </w:r>
                    </w:p>
                    <w:p w14:paraId="4E4FB233" w14:textId="77777777" w:rsidR="00714080" w:rsidRDefault="00714080" w:rsidP="00714080">
                      <w:pPr>
                        <w:pStyle w:val="ListParagraph"/>
                        <w:numPr>
                          <w:ilvl w:val="0"/>
                          <w:numId w:val="3"/>
                        </w:numPr>
                        <w:rPr>
                          <w:i/>
                        </w:rPr>
                      </w:pPr>
                      <w:r w:rsidRPr="00C73489">
                        <w:rPr>
                          <w:i/>
                        </w:rPr>
                        <w:t>if no such address has been given to you, at the address given by section 394 of the Communications Act 2003</w:t>
                      </w:r>
                      <w:r w:rsidRPr="00BB6D58">
                        <w:rPr>
                          <w:i/>
                        </w:rPr>
                        <w:t xml:space="preserve"> (</w:t>
                      </w:r>
                      <w:r w:rsidRPr="00C73489">
                        <w:rPr>
                          <w:i/>
                        </w:rPr>
                        <w:t xml:space="preserve">available online at </w:t>
                      </w:r>
                      <w:hyperlink r:id="rId11" w:history="1">
                        <w:r w:rsidRPr="00C73489">
                          <w:rPr>
                            <w:rStyle w:val="Hyperlink"/>
                            <w:i/>
                          </w:rPr>
                          <w:t>www.legislation.gov.uk</w:t>
                        </w:r>
                      </w:hyperlink>
                      <w:r w:rsidRPr="00C73489">
                        <w:rPr>
                          <w:rStyle w:val="Hyperlink"/>
                          <w:i/>
                        </w:rPr>
                        <w:t>).</w:t>
                      </w:r>
                    </w:p>
                    <w:p w14:paraId="62743FD1" w14:textId="77777777" w:rsidR="00714080" w:rsidRPr="00C73489" w:rsidRDefault="00714080" w:rsidP="00714080">
                      <w:pPr>
                        <w:pStyle w:val="ListParagraph"/>
                        <w:ind w:left="1506"/>
                        <w:rPr>
                          <w:i/>
                        </w:rPr>
                      </w:pPr>
                    </w:p>
                    <w:p w14:paraId="01262A1D" w14:textId="77777777" w:rsidR="00F36693" w:rsidRDefault="00F36693" w:rsidP="00481ADC">
                      <w:pPr>
                        <w:pStyle w:val="ListParagraph"/>
                        <w:numPr>
                          <w:ilvl w:val="0"/>
                          <w:numId w:val="2"/>
                        </w:numPr>
                        <w:rPr>
                          <w:i/>
                        </w:rPr>
                      </w:pPr>
                      <w:r>
                        <w:rPr>
                          <w:i/>
                        </w:rPr>
                        <w:t xml:space="preserve">You are only entitled to send this notice if: </w:t>
                      </w:r>
                    </w:p>
                    <w:p w14:paraId="354ED49C" w14:textId="35C64D4D" w:rsidR="00F36693" w:rsidRDefault="00F36693" w:rsidP="00F36693">
                      <w:pPr>
                        <w:pStyle w:val="ListParagraph"/>
                        <w:numPr>
                          <w:ilvl w:val="0"/>
                          <w:numId w:val="3"/>
                        </w:numPr>
                        <w:rPr>
                          <w:i/>
                        </w:rPr>
                      </w:pPr>
                      <w:r>
                        <w:rPr>
                          <w:i/>
                        </w:rPr>
                        <w:t xml:space="preserve">you </w:t>
                      </w:r>
                      <w:r w:rsidR="004F0226">
                        <w:rPr>
                          <w:i/>
                        </w:rPr>
                        <w:t>have an interest in the</w:t>
                      </w:r>
                      <w:r>
                        <w:rPr>
                          <w:i/>
                        </w:rPr>
                        <w:t xml:space="preserve"> Land and have the right, under paragraph </w:t>
                      </w:r>
                      <w:r w:rsidR="007B61D8">
                        <w:rPr>
                          <w:i/>
                        </w:rPr>
                        <w:t xml:space="preserve">37 </w:t>
                      </w:r>
                      <w:r>
                        <w:rPr>
                          <w:i/>
                        </w:rPr>
                        <w:t xml:space="preserve">of the Code, to require the removal of electronic communications apparatus on, under or over the Land. To have this right, one or more of the five conditions set out at paragraph </w:t>
                      </w:r>
                      <w:r w:rsidR="006B7595">
                        <w:rPr>
                          <w:i/>
                        </w:rPr>
                        <w:t xml:space="preserve">37 </w:t>
                      </w:r>
                      <w:r>
                        <w:rPr>
                          <w:i/>
                        </w:rPr>
                        <w:t xml:space="preserve">must be met; or </w:t>
                      </w:r>
                    </w:p>
                    <w:p w14:paraId="632774F5" w14:textId="247EE6A6" w:rsidR="00F36693" w:rsidRDefault="00F36693" w:rsidP="00F36693">
                      <w:pPr>
                        <w:pStyle w:val="ListParagraph"/>
                        <w:numPr>
                          <w:ilvl w:val="0"/>
                          <w:numId w:val="3"/>
                        </w:numPr>
                        <w:rPr>
                          <w:i/>
                        </w:rPr>
                      </w:pPr>
                      <w:r>
                        <w:rPr>
                          <w:i/>
                        </w:rPr>
                        <w:t>you are the owner or occupier of neighbouring land and</w:t>
                      </w:r>
                      <w:r w:rsidRPr="00F36693">
                        <w:rPr>
                          <w:i/>
                        </w:rPr>
                        <w:t xml:space="preserve"> </w:t>
                      </w:r>
                      <w:r>
                        <w:rPr>
                          <w:i/>
                        </w:rPr>
                        <w:t xml:space="preserve">have the right, under paragraph </w:t>
                      </w:r>
                      <w:r w:rsidR="006B7595">
                        <w:rPr>
                          <w:i/>
                        </w:rPr>
                        <w:t xml:space="preserve">38 </w:t>
                      </w:r>
                      <w:r>
                        <w:rPr>
                          <w:i/>
                        </w:rPr>
                        <w:t xml:space="preserve">of the Code, to require the removal of electronic communications apparatus on, under or over the Land. To have this right, both of the conditions set out at paragraph </w:t>
                      </w:r>
                      <w:r w:rsidR="006B7595">
                        <w:rPr>
                          <w:i/>
                        </w:rPr>
                        <w:t xml:space="preserve">38 </w:t>
                      </w:r>
                      <w:r>
                        <w:rPr>
                          <w:i/>
                        </w:rPr>
                        <w:t>must be met.</w:t>
                      </w:r>
                    </w:p>
                    <w:p w14:paraId="434208DB" w14:textId="77777777" w:rsidR="00F36693" w:rsidRDefault="00F36693" w:rsidP="00F36693">
                      <w:pPr>
                        <w:pStyle w:val="ListParagraph"/>
                        <w:ind w:left="786"/>
                        <w:rPr>
                          <w:i/>
                        </w:rPr>
                      </w:pPr>
                    </w:p>
                    <w:p w14:paraId="072C49C6" w14:textId="14DDEB28" w:rsidR="00714080" w:rsidRDefault="00077CB3" w:rsidP="00AB1A1A">
                      <w:pPr>
                        <w:pStyle w:val="ListParagraph"/>
                        <w:numPr>
                          <w:ilvl w:val="0"/>
                          <w:numId w:val="2"/>
                        </w:numPr>
                        <w:rPr>
                          <w:i/>
                        </w:rPr>
                      </w:pPr>
                      <w:r w:rsidRPr="00D4779F">
                        <w:rPr>
                          <w:i/>
                        </w:rPr>
                        <w:t>The date specified by you as the deadline for completion of the</w:t>
                      </w:r>
                      <w:r w:rsidR="00D4779F" w:rsidRPr="00D4779F">
                        <w:rPr>
                          <w:i/>
                        </w:rPr>
                        <w:t xml:space="preserve"> works must be a reasonable one. </w:t>
                      </w:r>
                      <w:r w:rsidRPr="00D4779F">
                        <w:rPr>
                          <w:i/>
                        </w:rPr>
                        <w:t>What is reasonable will depend on the individual</w:t>
                      </w:r>
                      <w:r w:rsidR="00355693" w:rsidRPr="00D4779F">
                        <w:rPr>
                          <w:i/>
                        </w:rPr>
                        <w:t xml:space="preserve"> circumstances of your case</w:t>
                      </w:r>
                      <w:r w:rsidR="00FF7187" w:rsidRPr="00D4779F">
                        <w:rPr>
                          <w:i/>
                        </w:rPr>
                        <w:t>, including the complexity of the works to be undertaken</w:t>
                      </w:r>
                      <w:r w:rsidR="00F53195">
                        <w:rPr>
                          <w:i/>
                        </w:rPr>
                        <w:t>.</w:t>
                      </w:r>
                      <w:r w:rsidRPr="00D4779F">
                        <w:rPr>
                          <w:i/>
                        </w:rPr>
                        <w:t xml:space="preserve"> </w:t>
                      </w:r>
                    </w:p>
                    <w:p w14:paraId="513AD5BD" w14:textId="5926A447" w:rsidR="00D4779F" w:rsidRDefault="00D4779F" w:rsidP="00D4779F">
                      <w:pPr>
                        <w:pStyle w:val="ListParagraph"/>
                        <w:ind w:left="786"/>
                        <w:rPr>
                          <w:i/>
                        </w:rPr>
                      </w:pPr>
                    </w:p>
                    <w:p w14:paraId="3A7911DC" w14:textId="7B6A00A5" w:rsidR="00D4779F" w:rsidRPr="00D4779F" w:rsidRDefault="00D4779F" w:rsidP="00D4779F">
                      <w:pPr>
                        <w:pStyle w:val="ListParagraph"/>
                        <w:ind w:left="786"/>
                        <w:rPr>
                          <w:i/>
                        </w:rPr>
                      </w:pPr>
                      <w:r>
                        <w:rPr>
                          <w:i/>
                        </w:rPr>
                        <w:t>Please note that you are entitled to specify a date for removal of the apparatus which is different to the date specified by you for restoring the Land to its previous condition.</w:t>
                      </w:r>
                    </w:p>
                  </w:txbxContent>
                </v:textbox>
                <w10:wrap type="square" anchorx="margin"/>
              </v:shape>
            </w:pict>
          </mc:Fallback>
        </mc:AlternateContent>
      </w:r>
    </w:p>
    <w:sectPr w:rsidR="00EA76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FC723" w14:textId="77777777" w:rsidR="00714080" w:rsidRDefault="00714080" w:rsidP="00714080">
      <w:pPr>
        <w:spacing w:after="0" w:line="240" w:lineRule="auto"/>
      </w:pPr>
      <w:r>
        <w:separator/>
      </w:r>
    </w:p>
  </w:endnote>
  <w:endnote w:type="continuationSeparator" w:id="0">
    <w:p w14:paraId="65599F71" w14:textId="77777777" w:rsidR="00714080" w:rsidRDefault="00714080" w:rsidP="00714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642A0" w14:textId="77777777" w:rsidR="00345732" w:rsidRDefault="00345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E549D" w14:textId="77777777" w:rsidR="00345732" w:rsidRDefault="003457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F7B2A" w14:textId="77777777" w:rsidR="00345732" w:rsidRDefault="00345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18A5B" w14:textId="77777777" w:rsidR="00714080" w:rsidRDefault="00714080" w:rsidP="00714080">
      <w:pPr>
        <w:spacing w:after="0" w:line="240" w:lineRule="auto"/>
      </w:pPr>
      <w:r>
        <w:separator/>
      </w:r>
    </w:p>
  </w:footnote>
  <w:footnote w:type="continuationSeparator" w:id="0">
    <w:p w14:paraId="38F09EE3" w14:textId="77777777" w:rsidR="00714080" w:rsidRDefault="00714080" w:rsidP="00714080">
      <w:pPr>
        <w:spacing w:after="0" w:line="240" w:lineRule="auto"/>
      </w:pPr>
      <w:r>
        <w:continuationSeparator/>
      </w:r>
    </w:p>
  </w:footnote>
  <w:footnote w:id="1">
    <w:p w14:paraId="4ECF0765" w14:textId="77777777" w:rsidR="00714080" w:rsidRDefault="00714080" w:rsidP="00714080">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A1096" w14:textId="77777777" w:rsidR="00345732" w:rsidRDefault="00345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8082B" w14:textId="77777777" w:rsidR="00345732" w:rsidRDefault="00345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2FB1" w14:textId="77777777" w:rsidR="00345732" w:rsidRDefault="0034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53E66A6F"/>
    <w:multiLevelType w:val="hybridMultilevel"/>
    <w:tmpl w:val="FA1485B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080"/>
    <w:rsid w:val="00033C61"/>
    <w:rsid w:val="00077CB3"/>
    <w:rsid w:val="000A5C02"/>
    <w:rsid w:val="001207F7"/>
    <w:rsid w:val="00134720"/>
    <w:rsid w:val="00157BF5"/>
    <w:rsid w:val="00161443"/>
    <w:rsid w:val="0019504F"/>
    <w:rsid w:val="001B26C9"/>
    <w:rsid w:val="001F1294"/>
    <w:rsid w:val="002439FA"/>
    <w:rsid w:val="00277704"/>
    <w:rsid w:val="00287ED9"/>
    <w:rsid w:val="00345732"/>
    <w:rsid w:val="00351EA5"/>
    <w:rsid w:val="00355693"/>
    <w:rsid w:val="00473C77"/>
    <w:rsid w:val="00481ADC"/>
    <w:rsid w:val="00493E11"/>
    <w:rsid w:val="004E648B"/>
    <w:rsid w:val="004F0226"/>
    <w:rsid w:val="00522F85"/>
    <w:rsid w:val="005C3018"/>
    <w:rsid w:val="005F0E76"/>
    <w:rsid w:val="00627A9B"/>
    <w:rsid w:val="006858A5"/>
    <w:rsid w:val="00694BEF"/>
    <w:rsid w:val="006B4659"/>
    <w:rsid w:val="006B7595"/>
    <w:rsid w:val="00714080"/>
    <w:rsid w:val="007B61D8"/>
    <w:rsid w:val="00890894"/>
    <w:rsid w:val="00902B65"/>
    <w:rsid w:val="009679CB"/>
    <w:rsid w:val="00975BFC"/>
    <w:rsid w:val="009A376C"/>
    <w:rsid w:val="009C59C8"/>
    <w:rsid w:val="00A40FEF"/>
    <w:rsid w:val="00B44102"/>
    <w:rsid w:val="00BA48F6"/>
    <w:rsid w:val="00BB399E"/>
    <w:rsid w:val="00BE527C"/>
    <w:rsid w:val="00C906B0"/>
    <w:rsid w:val="00CE3873"/>
    <w:rsid w:val="00D001B5"/>
    <w:rsid w:val="00D217DE"/>
    <w:rsid w:val="00D361C3"/>
    <w:rsid w:val="00D4779F"/>
    <w:rsid w:val="00D93DF2"/>
    <w:rsid w:val="00DC73D5"/>
    <w:rsid w:val="00E00B65"/>
    <w:rsid w:val="00E42E2A"/>
    <w:rsid w:val="00E803B9"/>
    <w:rsid w:val="00EA7687"/>
    <w:rsid w:val="00EB7D71"/>
    <w:rsid w:val="00EF2954"/>
    <w:rsid w:val="00F10353"/>
    <w:rsid w:val="00F36693"/>
    <w:rsid w:val="00F53195"/>
    <w:rsid w:val="00F550EC"/>
    <w:rsid w:val="00FC0B29"/>
    <w:rsid w:val="00FE2D6A"/>
    <w:rsid w:val="00FF71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2966D5"/>
  <w15:chartTrackingRefBased/>
  <w15:docId w15:val="{902B890E-FB84-42C6-A123-98E84328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080"/>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0"/>
    <w:pPr>
      <w:ind w:left="720"/>
      <w:contextualSpacing/>
    </w:pPr>
  </w:style>
  <w:style w:type="paragraph" w:styleId="FootnoteText">
    <w:name w:val="footnote text"/>
    <w:basedOn w:val="Normal"/>
    <w:link w:val="FootnoteTextChar"/>
    <w:uiPriority w:val="99"/>
    <w:semiHidden/>
    <w:unhideWhenUsed/>
    <w:rsid w:val="007140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4080"/>
    <w:rPr>
      <w:rFonts w:ascii="Arial" w:hAnsi="Arial"/>
      <w:sz w:val="20"/>
      <w:szCs w:val="20"/>
    </w:rPr>
  </w:style>
  <w:style w:type="character" w:styleId="FootnoteReference">
    <w:name w:val="footnote reference"/>
    <w:basedOn w:val="DefaultParagraphFont"/>
    <w:uiPriority w:val="99"/>
    <w:semiHidden/>
    <w:unhideWhenUsed/>
    <w:rsid w:val="00714080"/>
    <w:rPr>
      <w:vertAlign w:val="superscript"/>
    </w:rPr>
  </w:style>
  <w:style w:type="character" w:styleId="Hyperlink">
    <w:name w:val="Hyperlink"/>
    <w:basedOn w:val="DefaultParagraphFont"/>
    <w:uiPriority w:val="99"/>
    <w:unhideWhenUsed/>
    <w:rsid w:val="00714080"/>
    <w:rPr>
      <w:color w:val="0563C1" w:themeColor="hyperlink"/>
      <w:u w:val="single"/>
    </w:rPr>
  </w:style>
  <w:style w:type="paragraph" w:styleId="Header">
    <w:name w:val="header"/>
    <w:basedOn w:val="Normal"/>
    <w:link w:val="HeaderChar"/>
    <w:uiPriority w:val="99"/>
    <w:unhideWhenUsed/>
    <w:rsid w:val="007140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080"/>
    <w:rPr>
      <w:rFonts w:ascii="Arial" w:hAnsi="Arial"/>
    </w:rPr>
  </w:style>
  <w:style w:type="paragraph" w:styleId="Footer">
    <w:name w:val="footer"/>
    <w:basedOn w:val="Normal"/>
    <w:link w:val="FooterChar"/>
    <w:uiPriority w:val="99"/>
    <w:unhideWhenUsed/>
    <w:rsid w:val="007140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080"/>
    <w:rPr>
      <w:rFonts w:ascii="Arial" w:hAnsi="Arial"/>
    </w:rPr>
  </w:style>
  <w:style w:type="paragraph" w:styleId="BalloonText">
    <w:name w:val="Balloon Text"/>
    <w:basedOn w:val="Normal"/>
    <w:link w:val="BalloonTextChar"/>
    <w:uiPriority w:val="99"/>
    <w:semiHidden/>
    <w:unhideWhenUsed/>
    <w:rsid w:val="00714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80"/>
    <w:rPr>
      <w:rFonts w:ascii="Segoe UI" w:hAnsi="Segoe UI" w:cs="Segoe UI"/>
      <w:sz w:val="18"/>
      <w:szCs w:val="18"/>
    </w:rPr>
  </w:style>
  <w:style w:type="character" w:styleId="CommentReference">
    <w:name w:val="annotation reference"/>
    <w:basedOn w:val="DefaultParagraphFont"/>
    <w:uiPriority w:val="99"/>
    <w:semiHidden/>
    <w:unhideWhenUsed/>
    <w:rsid w:val="00EB7D71"/>
    <w:rPr>
      <w:sz w:val="16"/>
      <w:szCs w:val="16"/>
    </w:rPr>
  </w:style>
  <w:style w:type="paragraph" w:styleId="CommentText">
    <w:name w:val="annotation text"/>
    <w:basedOn w:val="Normal"/>
    <w:link w:val="CommentTextChar"/>
    <w:uiPriority w:val="99"/>
    <w:semiHidden/>
    <w:unhideWhenUsed/>
    <w:rsid w:val="00EB7D71"/>
    <w:pPr>
      <w:spacing w:line="240" w:lineRule="auto"/>
    </w:pPr>
    <w:rPr>
      <w:sz w:val="20"/>
      <w:szCs w:val="20"/>
    </w:rPr>
  </w:style>
  <w:style w:type="character" w:customStyle="1" w:styleId="CommentTextChar">
    <w:name w:val="Comment Text Char"/>
    <w:basedOn w:val="DefaultParagraphFont"/>
    <w:link w:val="CommentText"/>
    <w:uiPriority w:val="99"/>
    <w:semiHidden/>
    <w:rsid w:val="00EB7D7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7D71"/>
    <w:rPr>
      <w:b/>
      <w:bCs/>
    </w:rPr>
  </w:style>
  <w:style w:type="character" w:customStyle="1" w:styleId="CommentSubjectChar">
    <w:name w:val="Comment Subject Char"/>
    <w:basedOn w:val="CommentTextChar"/>
    <w:link w:val="CommentSubject"/>
    <w:uiPriority w:val="99"/>
    <w:semiHidden/>
    <w:rsid w:val="00EB7D71"/>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6873F-94DB-4F03-A9B3-08E26F9E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B732D-18F9-4316-93CC-882E37FBBB99}">
  <ds:schemaRefs>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c3463203-b8bf-41ec-804f-6244baab8e3d"/>
    <ds:schemaRef ds:uri="ab78cb0a-34de-4e01-bbe0-88a1b7d3961c"/>
    <ds:schemaRef ds:uri="341f3a21-500e-418d-b220-102a9842abf4"/>
    <ds:schemaRef ds:uri="http://www.w3.org/XML/1998/namespace"/>
    <ds:schemaRef ds:uri="http://purl.org/dc/dcmitype/"/>
  </ds:schemaRefs>
</ds:datastoreItem>
</file>

<file path=customXml/itemProps3.xml><?xml version="1.0" encoding="utf-8"?>
<ds:datastoreItem xmlns:ds="http://schemas.openxmlformats.org/officeDocument/2006/customXml" ds:itemID="{F15A11A4-4976-420B-8A90-308A260E84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Joshua Kilpatrick</cp:lastModifiedBy>
  <cp:revision>7</cp:revision>
  <dcterms:created xsi:type="dcterms:W3CDTF">2017-12-04T12:17:00Z</dcterms:created>
  <dcterms:modified xsi:type="dcterms:W3CDTF">2017-12-11T16:56:00Z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ies>
</file>