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F02D8" w14:textId="77777777" w:rsidR="009835A2" w:rsidRDefault="009835A2" w:rsidP="009835A2">
      <w:pPr>
        <w:jc w:val="center"/>
        <w:rPr>
          <w:b/>
        </w:rPr>
      </w:pPr>
      <w:bookmarkStart w:id="0" w:name="_GoBack"/>
      <w:bookmarkEnd w:id="0"/>
    </w:p>
    <w:p w14:paraId="420C78F1" w14:textId="77777777" w:rsidR="002E6F8B" w:rsidRDefault="002E6F8B" w:rsidP="002E6F8B">
      <w:pPr>
        <w:jc w:val="center"/>
        <w:rPr>
          <w:b/>
        </w:rPr>
      </w:pPr>
      <w:r w:rsidRPr="00EB5FFA">
        <w:rPr>
          <w:b/>
        </w:rPr>
        <w:t>STATUTORY NOTICE</w:t>
      </w:r>
      <w:r>
        <w:rPr>
          <w:b/>
        </w:rPr>
        <w:t xml:space="preserve"> </w:t>
      </w:r>
    </w:p>
    <w:p w14:paraId="7388959B" w14:textId="77777777" w:rsidR="002E6F8B" w:rsidRDefault="002E6F8B" w:rsidP="002E6F8B">
      <w:pPr>
        <w:spacing w:after="0" w:line="240" w:lineRule="auto"/>
        <w:jc w:val="center"/>
        <w:rPr>
          <w:b/>
        </w:rPr>
      </w:pPr>
      <w:r>
        <w:rPr>
          <w:b/>
        </w:rPr>
        <w:t>COUNTER-NOTICE REGARDING THE REMOVAL OF APPARATUS INSTALLED UNDER THE ELECTRONIC COMMUNICATIONS CODE</w:t>
      </w:r>
    </w:p>
    <w:p w14:paraId="59E05644" w14:textId="77777777" w:rsidR="002E6F8B" w:rsidRDefault="002E6F8B" w:rsidP="002E6F8B">
      <w:pPr>
        <w:spacing w:after="0" w:line="240" w:lineRule="auto"/>
        <w:jc w:val="center"/>
        <w:rPr>
          <w:b/>
        </w:rPr>
      </w:pPr>
    </w:p>
    <w:p w14:paraId="0E5A4B65" w14:textId="0F111310" w:rsidR="002E6F8B" w:rsidRPr="00EB5FFA" w:rsidRDefault="002E6F8B" w:rsidP="002E6F8B">
      <w:pPr>
        <w:spacing w:after="0" w:line="240" w:lineRule="auto"/>
        <w:jc w:val="center"/>
        <w:rPr>
          <w:b/>
        </w:rPr>
      </w:pPr>
      <w:r>
        <w:rPr>
          <w:b/>
        </w:rPr>
        <w:t>Paragraph 4</w:t>
      </w:r>
      <w:r w:rsidR="0098128C">
        <w:rPr>
          <w:b/>
        </w:rPr>
        <w:t>1</w:t>
      </w:r>
      <w:r>
        <w:rPr>
          <w:b/>
        </w:rPr>
        <w:t>(5) of Part 6 of Schedule 3A of the Communications Act 2003</w:t>
      </w:r>
    </w:p>
    <w:p w14:paraId="390B0941" w14:textId="77777777" w:rsidR="002E6F8B" w:rsidRDefault="002E6F8B" w:rsidP="002E6F8B">
      <w:pPr>
        <w:pStyle w:val="ListParagraph"/>
        <w:ind w:left="426"/>
      </w:pPr>
    </w:p>
    <w:p w14:paraId="776ED8DA" w14:textId="1D14FCFE" w:rsidR="002E6F8B" w:rsidRDefault="002E6F8B" w:rsidP="002E6F8B">
      <w:pPr>
        <w:pStyle w:val="ListParagraph"/>
        <w:numPr>
          <w:ilvl w:val="0"/>
          <w:numId w:val="1"/>
        </w:numPr>
        <w:ind w:left="426" w:hanging="426"/>
        <w:jc w:val="both"/>
      </w:pPr>
      <w:r>
        <w:t>This is a statutory n</w:t>
      </w:r>
      <w:r w:rsidR="003821B4">
        <w:t>otice pursuant to paragraph 4</w:t>
      </w:r>
      <w:r w:rsidR="00A817C5">
        <w:t>1</w:t>
      </w:r>
      <w:r w:rsidR="003821B4">
        <w:t>(5</w:t>
      </w:r>
      <w:r>
        <w:t>) of the electronic communications code, set out in Schedule 3A to the Communications Act 2003 (the “</w:t>
      </w:r>
      <w:r w:rsidRPr="00B91EBB">
        <w:rPr>
          <w:b/>
        </w:rPr>
        <w:t>Code</w:t>
      </w:r>
      <w:r>
        <w:t>”).</w:t>
      </w:r>
      <w:r>
        <w:rPr>
          <w:rStyle w:val="FootnoteReference"/>
        </w:rPr>
        <w:footnoteReference w:id="1"/>
      </w:r>
      <w:r>
        <w:t xml:space="preserve"> </w:t>
      </w:r>
    </w:p>
    <w:p w14:paraId="72822604" w14:textId="77777777" w:rsidR="002E6F8B" w:rsidRDefault="002E6F8B" w:rsidP="002E6F8B">
      <w:pPr>
        <w:pStyle w:val="ListParagraph"/>
        <w:ind w:left="142" w:hanging="284"/>
        <w:jc w:val="both"/>
      </w:pPr>
    </w:p>
    <w:p w14:paraId="35F9C0A7" w14:textId="13F4DC55" w:rsidR="003821B4" w:rsidRDefault="003821B4" w:rsidP="003821B4">
      <w:pPr>
        <w:pStyle w:val="ListParagraph"/>
        <w:numPr>
          <w:ilvl w:val="0"/>
          <w:numId w:val="1"/>
        </w:numPr>
        <w:ind w:left="426" w:hanging="426"/>
        <w:jc w:val="both"/>
      </w:pPr>
      <w:r>
        <w:t>On [</w:t>
      </w:r>
      <w:r w:rsidRPr="00DC568E">
        <w:rPr>
          <w:i/>
          <w:highlight w:val="yellow"/>
        </w:rPr>
        <w:t>Insert date</w:t>
      </w:r>
      <w:r>
        <w:t xml:space="preserve">], we </w:t>
      </w:r>
      <w:r w:rsidR="002E6F8B">
        <w:t>[</w:t>
      </w:r>
      <w:r w:rsidR="002E6F8B" w:rsidRPr="003821B4">
        <w:rPr>
          <w:i/>
          <w:highlight w:val="yellow"/>
        </w:rPr>
        <w:t>Insert name of Code operator</w:t>
      </w:r>
      <w:r w:rsidR="002E6F8B">
        <w:t xml:space="preserve">], </w:t>
      </w:r>
      <w:r>
        <w:t>were given a notice by you, [</w:t>
      </w:r>
      <w:r w:rsidRPr="003821B4">
        <w:rPr>
          <w:i/>
          <w:highlight w:val="yellow"/>
        </w:rPr>
        <w:t>Insert name of third party</w:t>
      </w:r>
      <w:r>
        <w:t>]</w:t>
      </w:r>
      <w:r w:rsidR="00611F53">
        <w:t>,</w:t>
      </w:r>
      <w:r>
        <w:t xml:space="preserve"> under paragraph 4</w:t>
      </w:r>
      <w:r w:rsidR="00A817C5">
        <w:t>1</w:t>
      </w:r>
      <w:r>
        <w:t xml:space="preserve">(2) of the Code. In that notice, you required us to remove </w:t>
      </w:r>
      <w:r w:rsidR="002E6F8B">
        <w:t xml:space="preserve">electronic communications apparatus </w:t>
      </w:r>
      <w:r>
        <w:t xml:space="preserve">installed </w:t>
      </w:r>
      <w:r w:rsidR="002E6F8B">
        <w:t>[</w:t>
      </w:r>
      <w:r w:rsidR="002E6F8B" w:rsidRPr="003821B4">
        <w:rPr>
          <w:i/>
          <w:highlight w:val="yellow"/>
        </w:rPr>
        <w:t>on / under / over</w:t>
      </w:r>
      <w:r w:rsidR="002E6F8B">
        <w:t xml:space="preserve">] </w:t>
      </w:r>
      <w:r w:rsidR="002E6F8B" w:rsidRPr="00522F85">
        <w:t>land</w:t>
      </w:r>
      <w:r w:rsidR="002E6F8B">
        <w:t xml:space="preserve"> at [</w:t>
      </w:r>
      <w:r w:rsidR="002E6F8B" w:rsidRPr="003821B4">
        <w:rPr>
          <w:i/>
          <w:highlight w:val="yellow"/>
        </w:rPr>
        <w:t>Insert address</w:t>
      </w:r>
      <w:r w:rsidR="002E6F8B">
        <w:t>]</w:t>
      </w:r>
      <w:r>
        <w:t xml:space="preserve"> (the “</w:t>
      </w:r>
      <w:r w:rsidRPr="003821B4">
        <w:rPr>
          <w:b/>
        </w:rPr>
        <w:t>Apparatus</w:t>
      </w:r>
      <w:r>
        <w:t>”), and to restore that land to its previous condition.</w:t>
      </w:r>
    </w:p>
    <w:p w14:paraId="496092CB" w14:textId="77777777" w:rsidR="003821B4" w:rsidRDefault="003821B4" w:rsidP="003821B4">
      <w:pPr>
        <w:pStyle w:val="ListParagraph"/>
      </w:pPr>
    </w:p>
    <w:p w14:paraId="245D087E" w14:textId="3E32CECA" w:rsidR="003821B4" w:rsidRPr="00FF624E" w:rsidRDefault="003821B4" w:rsidP="004E7B62">
      <w:pPr>
        <w:pStyle w:val="ListParagraph"/>
        <w:numPr>
          <w:ilvl w:val="0"/>
          <w:numId w:val="1"/>
        </w:numPr>
        <w:ind w:left="426" w:hanging="426"/>
        <w:jc w:val="both"/>
      </w:pPr>
      <w:r w:rsidRPr="00FF624E">
        <w:t>The purpose of this counter-notice is to inform you that you are not entitled to require the removal of the Apparatus.</w:t>
      </w:r>
      <w:r w:rsidR="00D003F7" w:rsidRPr="00FF624E">
        <w:t xml:space="preserve"> </w:t>
      </w:r>
      <w:r w:rsidR="00611F53" w:rsidRPr="00FF624E">
        <w:t>This is</w:t>
      </w:r>
      <w:r w:rsidR="00D003F7" w:rsidRPr="00FF624E">
        <w:t xml:space="preserve"> because [</w:t>
      </w:r>
      <w:r w:rsidR="00D003F7" w:rsidRPr="00FF624E">
        <w:rPr>
          <w:i/>
          <w:highlight w:val="yellow"/>
        </w:rPr>
        <w:t>Insert details</w:t>
      </w:r>
      <w:r w:rsidR="00D003F7" w:rsidRPr="00FF624E">
        <w:t>].</w:t>
      </w:r>
    </w:p>
    <w:p w14:paraId="72F71EFB" w14:textId="77777777" w:rsidR="00FF624E" w:rsidRPr="00FF624E" w:rsidRDefault="00FF624E" w:rsidP="00FF624E">
      <w:pPr>
        <w:pStyle w:val="ListParagraph"/>
      </w:pPr>
    </w:p>
    <w:p w14:paraId="2B5A2D92" w14:textId="2781CA54" w:rsidR="00FF624E" w:rsidRPr="00FF624E" w:rsidRDefault="00FF624E" w:rsidP="00FF624E">
      <w:pPr>
        <w:pStyle w:val="ListParagraph"/>
      </w:pPr>
      <w:r w:rsidRPr="00FF624E">
        <w:t>[</w:t>
      </w:r>
      <w:r w:rsidRPr="00FF624E">
        <w:rPr>
          <w:i/>
          <w:highlight w:val="yellow"/>
        </w:rPr>
        <w:t xml:space="preserve">OR - delete appropriate version of paragraph </w:t>
      </w:r>
      <w:r>
        <w:rPr>
          <w:i/>
          <w:highlight w:val="yellow"/>
        </w:rPr>
        <w:t>3</w:t>
      </w:r>
      <w:r w:rsidRPr="00FF624E">
        <w:t>]</w:t>
      </w:r>
    </w:p>
    <w:p w14:paraId="255A4D80" w14:textId="145BF0DC" w:rsidR="003821B4" w:rsidRPr="00FF624E" w:rsidRDefault="003821B4" w:rsidP="003821B4">
      <w:pPr>
        <w:pStyle w:val="ListParagraph"/>
        <w:ind w:left="426"/>
        <w:jc w:val="both"/>
      </w:pPr>
    </w:p>
    <w:p w14:paraId="2633D4BB" w14:textId="5D4A5261" w:rsidR="003821B4" w:rsidRPr="00FF624E" w:rsidRDefault="003821B4" w:rsidP="003821B4">
      <w:pPr>
        <w:pStyle w:val="ListParagraph"/>
        <w:numPr>
          <w:ilvl w:val="0"/>
          <w:numId w:val="4"/>
        </w:numPr>
        <w:ind w:left="426"/>
        <w:jc w:val="both"/>
      </w:pPr>
      <w:r w:rsidRPr="00FF624E">
        <w:t>The purpose of this counter-notice is to inform you of the steps which we propose to take for the purpose of securing a right as against you to keep the Apparatus on the land. In particular, we propose to [</w:t>
      </w:r>
      <w:r w:rsidRPr="00FF624E">
        <w:rPr>
          <w:i/>
          <w:highlight w:val="yellow"/>
        </w:rPr>
        <w:t>Insert details of proposed steps</w:t>
      </w:r>
      <w:r w:rsidRPr="00FF624E">
        <w:t>].</w:t>
      </w:r>
      <w:r w:rsidR="004A71D7" w:rsidRPr="00FF624E">
        <w:rPr>
          <w:rStyle w:val="FootnoteReference"/>
        </w:rPr>
        <w:footnoteReference w:id="2"/>
      </w:r>
    </w:p>
    <w:p w14:paraId="6CB7B4B1" w14:textId="77777777" w:rsidR="003821B4" w:rsidRDefault="003821B4" w:rsidP="003821B4">
      <w:pPr>
        <w:pStyle w:val="ListParagraph"/>
      </w:pPr>
    </w:p>
    <w:p w14:paraId="09FB6151" w14:textId="33B55A2F" w:rsidR="003821B4" w:rsidRDefault="003821B4" w:rsidP="003821B4">
      <w:pPr>
        <w:pStyle w:val="ListParagraph"/>
        <w:numPr>
          <w:ilvl w:val="0"/>
          <w:numId w:val="4"/>
        </w:numPr>
        <w:ind w:left="426" w:hanging="426"/>
        <w:jc w:val="both"/>
      </w:pPr>
      <w:r>
        <w:t xml:space="preserve">As a result of this notice, </w:t>
      </w:r>
      <w:r w:rsidR="00D003F7">
        <w:t>you may only enforce the removal of the Apparatus in pursuance of an order</w:t>
      </w:r>
      <w:r w:rsidR="00BB738D">
        <w:t xml:space="preserve"> of the court under paragraph 4</w:t>
      </w:r>
      <w:r w:rsidR="00A817C5">
        <w:t>1</w:t>
      </w:r>
      <w:r w:rsidR="00BB738D">
        <w:t>(7) of the Code</w:t>
      </w:r>
      <w:r w:rsidR="003E21FF">
        <w:t xml:space="preserve">. </w:t>
      </w:r>
    </w:p>
    <w:p w14:paraId="0BD11F4B" w14:textId="77777777" w:rsidR="003821B4" w:rsidRDefault="003821B4" w:rsidP="003821B4">
      <w:pPr>
        <w:pStyle w:val="ListParagraph"/>
      </w:pPr>
    </w:p>
    <w:p w14:paraId="6EDB9FEA" w14:textId="77777777" w:rsidR="002E6F8B" w:rsidRDefault="002E6F8B" w:rsidP="002E6F8B">
      <w:r>
        <w:t>[</w:t>
      </w:r>
      <w:r w:rsidRPr="00C73489">
        <w:rPr>
          <w:i/>
          <w:highlight w:val="yellow"/>
        </w:rPr>
        <w:t>Insert date of Notice</w:t>
      </w:r>
      <w:r>
        <w:t>]</w:t>
      </w:r>
    </w:p>
    <w:p w14:paraId="6D4E5B6C" w14:textId="59A357AE" w:rsidR="00E713C5" w:rsidRDefault="00E713C5" w:rsidP="00BB738D"/>
    <w:sectPr w:rsidR="00E713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79D1" w14:textId="77777777" w:rsidR="002E6F8B" w:rsidRDefault="002E6F8B" w:rsidP="002E6F8B">
      <w:pPr>
        <w:spacing w:after="0" w:line="240" w:lineRule="auto"/>
      </w:pPr>
      <w:r>
        <w:separator/>
      </w:r>
    </w:p>
  </w:endnote>
  <w:endnote w:type="continuationSeparator" w:id="0">
    <w:p w14:paraId="10A823C2" w14:textId="77777777" w:rsidR="002E6F8B" w:rsidRDefault="002E6F8B" w:rsidP="002E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5B89" w14:textId="77777777" w:rsidR="0098128C" w:rsidRDefault="0098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6734" w14:textId="77777777" w:rsidR="0098128C" w:rsidRDefault="0098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74C95" w14:textId="77777777" w:rsidR="0098128C" w:rsidRDefault="0098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DAA4" w14:textId="77777777" w:rsidR="002E6F8B" w:rsidRDefault="002E6F8B" w:rsidP="002E6F8B">
      <w:pPr>
        <w:spacing w:after="0" w:line="240" w:lineRule="auto"/>
      </w:pPr>
      <w:r>
        <w:separator/>
      </w:r>
    </w:p>
  </w:footnote>
  <w:footnote w:type="continuationSeparator" w:id="0">
    <w:p w14:paraId="492B2311" w14:textId="77777777" w:rsidR="002E6F8B" w:rsidRDefault="002E6F8B" w:rsidP="002E6F8B">
      <w:pPr>
        <w:spacing w:after="0" w:line="240" w:lineRule="auto"/>
      </w:pPr>
      <w:r>
        <w:continuationSeparator/>
      </w:r>
    </w:p>
  </w:footnote>
  <w:footnote w:id="1">
    <w:p w14:paraId="0CB3CA84" w14:textId="77777777" w:rsidR="002E6F8B" w:rsidRDefault="002E6F8B" w:rsidP="002E6F8B">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169F78B5" w14:textId="0554407F" w:rsidR="004A71D7" w:rsidRDefault="004A71D7">
      <w:pPr>
        <w:pStyle w:val="FootnoteText"/>
      </w:pPr>
      <w:r>
        <w:rPr>
          <w:rStyle w:val="FootnoteReference"/>
        </w:rPr>
        <w:footnoteRef/>
      </w:r>
      <w:r>
        <w:t xml:space="preserve"> Paragraph 4</w:t>
      </w:r>
      <w:r w:rsidR="00747819">
        <w:t>1</w:t>
      </w:r>
      <w:r>
        <w:t>(8) of the Code provides that</w:t>
      </w:r>
      <w:r w:rsidR="00BB738D">
        <w:t xml:space="preserve"> </w:t>
      </w:r>
      <w:r>
        <w:t>the court may only make an order under paragraph 4</w:t>
      </w:r>
      <w:r w:rsidR="00747819">
        <w:t>1</w:t>
      </w:r>
      <w:r>
        <w:t>(7) if it is satisfied that</w:t>
      </w:r>
      <w:r w:rsidR="00611F53">
        <w:t xml:space="preserve"> either</w:t>
      </w:r>
      <w:r>
        <w:t xml:space="preserve">: (a) we are not intending to take those steps or are being unreasonably dilatory in taking them; or (b) taking those steps has not secured, or will not secure, for us as against you any right to keep the Apparatus installed on, under or over the land or to reinstall it if it is removed.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D69" w14:textId="77777777" w:rsidR="0098128C" w:rsidRDefault="00981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C7FB" w14:textId="77777777" w:rsidR="0098128C" w:rsidRDefault="00981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48C0" w14:textId="77777777" w:rsidR="0098128C" w:rsidRDefault="00981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A01623"/>
    <w:multiLevelType w:val="hybridMultilevel"/>
    <w:tmpl w:val="DA102774"/>
    <w:lvl w:ilvl="0" w:tplc="22FA5852">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8B"/>
    <w:rsid w:val="00290782"/>
    <w:rsid w:val="002E6F8B"/>
    <w:rsid w:val="00375993"/>
    <w:rsid w:val="003821B4"/>
    <w:rsid w:val="003E21FF"/>
    <w:rsid w:val="004A71D7"/>
    <w:rsid w:val="005F61C4"/>
    <w:rsid w:val="00611F53"/>
    <w:rsid w:val="00747819"/>
    <w:rsid w:val="0098128C"/>
    <w:rsid w:val="009835A2"/>
    <w:rsid w:val="00A50A21"/>
    <w:rsid w:val="00A817C5"/>
    <w:rsid w:val="00AD38B9"/>
    <w:rsid w:val="00BA72E5"/>
    <w:rsid w:val="00BB738D"/>
    <w:rsid w:val="00D003F7"/>
    <w:rsid w:val="00DC568E"/>
    <w:rsid w:val="00E713C5"/>
    <w:rsid w:val="00FF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30745C"/>
  <w15:chartTrackingRefBased/>
  <w15:docId w15:val="{9480BBB3-347F-4E9C-B16D-C85A60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F8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F8B"/>
    <w:pPr>
      <w:ind w:left="720"/>
      <w:contextualSpacing/>
    </w:pPr>
  </w:style>
  <w:style w:type="paragraph" w:styleId="FootnoteText">
    <w:name w:val="footnote text"/>
    <w:basedOn w:val="Normal"/>
    <w:link w:val="FootnoteTextChar"/>
    <w:uiPriority w:val="99"/>
    <w:semiHidden/>
    <w:unhideWhenUsed/>
    <w:rsid w:val="002E6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F8B"/>
    <w:rPr>
      <w:rFonts w:ascii="Arial" w:hAnsi="Arial"/>
      <w:sz w:val="20"/>
      <w:szCs w:val="20"/>
    </w:rPr>
  </w:style>
  <w:style w:type="character" w:styleId="FootnoteReference">
    <w:name w:val="footnote reference"/>
    <w:basedOn w:val="DefaultParagraphFont"/>
    <w:uiPriority w:val="99"/>
    <w:semiHidden/>
    <w:unhideWhenUsed/>
    <w:rsid w:val="002E6F8B"/>
    <w:rPr>
      <w:vertAlign w:val="superscript"/>
    </w:rPr>
  </w:style>
  <w:style w:type="character" w:styleId="Hyperlink">
    <w:name w:val="Hyperlink"/>
    <w:basedOn w:val="DefaultParagraphFont"/>
    <w:uiPriority w:val="99"/>
    <w:unhideWhenUsed/>
    <w:rsid w:val="002E6F8B"/>
    <w:rPr>
      <w:color w:val="0563C1" w:themeColor="hyperlink"/>
      <w:u w:val="single"/>
    </w:rPr>
  </w:style>
  <w:style w:type="paragraph" w:styleId="Header">
    <w:name w:val="header"/>
    <w:basedOn w:val="Normal"/>
    <w:link w:val="HeaderChar"/>
    <w:uiPriority w:val="99"/>
    <w:unhideWhenUsed/>
    <w:rsid w:val="002E6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8B"/>
    <w:rPr>
      <w:rFonts w:ascii="Arial" w:hAnsi="Arial"/>
    </w:rPr>
  </w:style>
  <w:style w:type="paragraph" w:styleId="Footer">
    <w:name w:val="footer"/>
    <w:basedOn w:val="Normal"/>
    <w:link w:val="FooterChar"/>
    <w:uiPriority w:val="99"/>
    <w:unhideWhenUsed/>
    <w:rsid w:val="002E6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8B"/>
    <w:rPr>
      <w:rFonts w:ascii="Arial" w:hAnsi="Arial"/>
    </w:rPr>
  </w:style>
  <w:style w:type="character" w:styleId="CommentReference">
    <w:name w:val="annotation reference"/>
    <w:basedOn w:val="DefaultParagraphFont"/>
    <w:uiPriority w:val="99"/>
    <w:semiHidden/>
    <w:unhideWhenUsed/>
    <w:rsid w:val="002E6F8B"/>
    <w:rPr>
      <w:sz w:val="16"/>
      <w:szCs w:val="16"/>
    </w:rPr>
  </w:style>
  <w:style w:type="paragraph" w:styleId="CommentText">
    <w:name w:val="annotation text"/>
    <w:basedOn w:val="Normal"/>
    <w:link w:val="CommentTextChar"/>
    <w:uiPriority w:val="99"/>
    <w:semiHidden/>
    <w:unhideWhenUsed/>
    <w:rsid w:val="002E6F8B"/>
    <w:pPr>
      <w:spacing w:line="240" w:lineRule="auto"/>
    </w:pPr>
    <w:rPr>
      <w:sz w:val="20"/>
      <w:szCs w:val="20"/>
    </w:rPr>
  </w:style>
  <w:style w:type="character" w:customStyle="1" w:styleId="CommentTextChar">
    <w:name w:val="Comment Text Char"/>
    <w:basedOn w:val="DefaultParagraphFont"/>
    <w:link w:val="CommentText"/>
    <w:uiPriority w:val="99"/>
    <w:semiHidden/>
    <w:rsid w:val="002E6F8B"/>
    <w:rPr>
      <w:rFonts w:ascii="Arial" w:hAnsi="Arial"/>
      <w:sz w:val="20"/>
      <w:szCs w:val="20"/>
    </w:rPr>
  </w:style>
  <w:style w:type="paragraph" w:styleId="BalloonText">
    <w:name w:val="Balloon Text"/>
    <w:basedOn w:val="Normal"/>
    <w:link w:val="BalloonTextChar"/>
    <w:uiPriority w:val="99"/>
    <w:semiHidden/>
    <w:unhideWhenUsed/>
    <w:rsid w:val="002E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738D"/>
    <w:rPr>
      <w:b/>
      <w:bCs/>
    </w:rPr>
  </w:style>
  <w:style w:type="character" w:customStyle="1" w:styleId="CommentSubjectChar">
    <w:name w:val="Comment Subject Char"/>
    <w:basedOn w:val="CommentTextChar"/>
    <w:link w:val="CommentSubject"/>
    <w:uiPriority w:val="99"/>
    <w:semiHidden/>
    <w:rsid w:val="00BB738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13BD-99DD-445C-BA8D-44332EC8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6BC2D-0B70-46AC-A927-6DDB8A1CAD05}">
  <ds:schemaRefs>
    <ds:schemaRef ds:uri="http://schemas.microsoft.com/sharepoint/v3/contenttype/forms"/>
  </ds:schemaRefs>
</ds:datastoreItem>
</file>

<file path=customXml/itemProps3.xml><?xml version="1.0" encoding="utf-8"?>
<ds:datastoreItem xmlns:ds="http://schemas.openxmlformats.org/officeDocument/2006/customXml" ds:itemID="{96592141-7EC3-4949-B26B-AFDF1BE1123F}">
  <ds:schemaRefs>
    <ds:schemaRef ds:uri="c3463203-b8bf-41ec-804f-6244baab8e3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b78cb0a-34de-4e01-bbe0-88a1b7d3961c"/>
    <ds:schemaRef ds:uri="http://purl.org/dc/elements/1.1/"/>
    <ds:schemaRef ds:uri="341f3a21-500e-418d-b220-102a9842abf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280D0F-40AE-4E7B-9751-27B23B28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6</cp:revision>
  <dcterms:created xsi:type="dcterms:W3CDTF">2017-12-04T12:19:00Z</dcterms:created>
  <dcterms:modified xsi:type="dcterms:W3CDTF">2017-12-11T16:57:00Z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