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C1E51" w14:textId="77777777" w:rsidR="00BC7945" w:rsidRDefault="00BC7945" w:rsidP="00BC7945">
      <w:pPr>
        <w:jc w:val="center"/>
        <w:rPr>
          <w:b/>
        </w:rPr>
      </w:pPr>
      <w:bookmarkStart w:id="0" w:name="_GoBack"/>
      <w:bookmarkEnd w:id="0"/>
    </w:p>
    <w:p w14:paraId="3A845064" w14:textId="77777777" w:rsidR="005B1BB4" w:rsidRDefault="005B1BB4" w:rsidP="005B1BB4">
      <w:pPr>
        <w:jc w:val="center"/>
        <w:rPr>
          <w:b/>
        </w:rPr>
      </w:pPr>
      <w:r w:rsidRPr="00EB5FFA">
        <w:rPr>
          <w:b/>
        </w:rPr>
        <w:t>STATUTORY NOTICE</w:t>
      </w:r>
      <w:r>
        <w:rPr>
          <w:b/>
        </w:rPr>
        <w:t xml:space="preserve"> </w:t>
      </w:r>
    </w:p>
    <w:p w14:paraId="010CDE01" w14:textId="2F2C05F5" w:rsidR="005B1BB4" w:rsidRDefault="005B1BB4" w:rsidP="005B1BB4">
      <w:pPr>
        <w:spacing w:after="0" w:line="240" w:lineRule="auto"/>
        <w:jc w:val="center"/>
        <w:rPr>
          <w:b/>
        </w:rPr>
      </w:pPr>
      <w:r>
        <w:rPr>
          <w:b/>
        </w:rPr>
        <w:t xml:space="preserve">REQUIRING THE PAYMENT OF COMPENSATION FOR LOSS OR DAMAGE SUSTAINED IN CONSEQUENCE OF THE CARRYING OUT OF EMERGENCY WORKS UNDER THE ELECTRONIC COMMUNICATIONS CODE </w:t>
      </w:r>
    </w:p>
    <w:p w14:paraId="46ED5E2C" w14:textId="50AD8AE2" w:rsidR="00504C5B" w:rsidRDefault="00504C5B" w:rsidP="005B1BB4">
      <w:pPr>
        <w:spacing w:after="0" w:line="240" w:lineRule="auto"/>
        <w:jc w:val="center"/>
        <w:rPr>
          <w:b/>
        </w:rPr>
      </w:pPr>
    </w:p>
    <w:p w14:paraId="2CB5DEF6" w14:textId="027A358A" w:rsidR="00504C5B" w:rsidRPr="00EB5FFA" w:rsidRDefault="00BD4A1B" w:rsidP="005B1BB4">
      <w:pPr>
        <w:spacing w:after="0" w:line="240" w:lineRule="auto"/>
        <w:jc w:val="center"/>
        <w:rPr>
          <w:b/>
        </w:rPr>
      </w:pPr>
      <w:r>
        <w:rPr>
          <w:b/>
        </w:rPr>
        <w:t>Paragraph 5</w:t>
      </w:r>
      <w:r w:rsidR="002F70C5">
        <w:rPr>
          <w:b/>
        </w:rPr>
        <w:t>1</w:t>
      </w:r>
      <w:r>
        <w:rPr>
          <w:b/>
        </w:rPr>
        <w:t>(4) of Part 7</w:t>
      </w:r>
      <w:r w:rsidR="00504C5B">
        <w:rPr>
          <w:b/>
        </w:rPr>
        <w:t xml:space="preserve"> of Schedule 3A of the Communications Act 2003</w:t>
      </w:r>
    </w:p>
    <w:p w14:paraId="65AD7F63" w14:textId="77777777" w:rsidR="005B1BB4" w:rsidRDefault="005B1BB4" w:rsidP="005B1BB4">
      <w:pPr>
        <w:pStyle w:val="ListParagraph"/>
        <w:ind w:left="426"/>
      </w:pPr>
    </w:p>
    <w:p w14:paraId="4BFCED8E" w14:textId="2564908E" w:rsidR="005B1BB4" w:rsidRDefault="005B1BB4" w:rsidP="005B1BB4">
      <w:pPr>
        <w:pStyle w:val="ListParagraph"/>
        <w:numPr>
          <w:ilvl w:val="0"/>
          <w:numId w:val="1"/>
        </w:numPr>
        <w:ind w:left="426" w:hanging="426"/>
        <w:jc w:val="both"/>
      </w:pPr>
      <w:r>
        <w:t>This is a statutor</w:t>
      </w:r>
      <w:r w:rsidR="00504C5B">
        <w:t>y notice pursuant to paragraph 5</w:t>
      </w:r>
      <w:r w:rsidR="00A54BF6">
        <w:t>1</w:t>
      </w:r>
      <w:r>
        <w:t>(4) of the electronic communications code, set out in Schedule 3A to the Communications Act 2003 (the “</w:t>
      </w:r>
      <w:r w:rsidRPr="00B91EBB">
        <w:rPr>
          <w:b/>
        </w:rPr>
        <w:t>Code</w:t>
      </w:r>
      <w:r>
        <w:t>”).</w:t>
      </w:r>
      <w:r>
        <w:rPr>
          <w:rStyle w:val="FootnoteReference"/>
        </w:rPr>
        <w:footnoteReference w:id="1"/>
      </w:r>
      <w:r w:rsidR="006B290B">
        <w:t xml:space="preserve"> </w:t>
      </w:r>
      <w:r w:rsidR="006B290B" w:rsidRPr="00C73489">
        <w:rPr>
          <w:b/>
          <w:vertAlign w:val="superscript"/>
        </w:rPr>
        <w:t>[see note (a)]</w:t>
      </w:r>
    </w:p>
    <w:p w14:paraId="413237CD" w14:textId="77777777" w:rsidR="005B1BB4" w:rsidRDefault="005B1BB4" w:rsidP="005B1BB4">
      <w:pPr>
        <w:pStyle w:val="ListParagraph"/>
        <w:ind w:left="142" w:hanging="284"/>
        <w:jc w:val="both"/>
      </w:pPr>
    </w:p>
    <w:p w14:paraId="3E939DCC" w14:textId="494674EE" w:rsidR="005B1BB4" w:rsidRDefault="005B1BB4" w:rsidP="007C4239">
      <w:pPr>
        <w:pStyle w:val="ListParagraph"/>
        <w:numPr>
          <w:ilvl w:val="0"/>
          <w:numId w:val="1"/>
        </w:numPr>
        <w:ind w:left="426" w:hanging="426"/>
        <w:jc w:val="both"/>
      </w:pPr>
      <w:r>
        <w:t>On [</w:t>
      </w:r>
      <w:r w:rsidRPr="005B1BB4">
        <w:rPr>
          <w:i/>
          <w:highlight w:val="yellow"/>
        </w:rPr>
        <w:t>Insert Date</w:t>
      </w:r>
      <w:r>
        <w:t>], you [</w:t>
      </w:r>
      <w:r w:rsidRPr="005B1BB4">
        <w:rPr>
          <w:i/>
          <w:highlight w:val="yellow"/>
        </w:rPr>
        <w:t>Insert Name of Code operator</w:t>
      </w:r>
      <w:r>
        <w:t>], gave us [</w:t>
      </w:r>
      <w:r w:rsidRPr="005B1BB4">
        <w:rPr>
          <w:i/>
          <w:highlight w:val="yellow"/>
        </w:rPr>
        <w:t>Insert name of Transport Undertaker</w:t>
      </w:r>
      <w:r>
        <w:t xml:space="preserve">], notice that you had started exercising a transport land right in order to carry out emergency works </w:t>
      </w:r>
      <w:r w:rsidR="00C82268">
        <w:t xml:space="preserve">within the meaning set out in paragraph 51(9) of the Code </w:t>
      </w:r>
      <w:r>
        <w:t>relating to electronic communications apparatus at [</w:t>
      </w:r>
      <w:r w:rsidRPr="00B55E1C">
        <w:rPr>
          <w:i/>
          <w:highlight w:val="yellow"/>
        </w:rPr>
        <w:t xml:space="preserve">Insert </w:t>
      </w:r>
      <w:r>
        <w:rPr>
          <w:i/>
          <w:highlight w:val="yellow"/>
        </w:rPr>
        <w:t>address / description of land, etc</w:t>
      </w:r>
      <w:r w:rsidRPr="00B37107">
        <w:rPr>
          <w:i/>
          <w:highlight w:val="yellow"/>
        </w:rPr>
        <w:t>.</w:t>
      </w:r>
      <w:r>
        <w:t>] (the “</w:t>
      </w:r>
      <w:r>
        <w:rPr>
          <w:b/>
        </w:rPr>
        <w:t>Emergency Works</w:t>
      </w:r>
      <w:r>
        <w:t>”).</w:t>
      </w:r>
    </w:p>
    <w:p w14:paraId="40196B48" w14:textId="77777777" w:rsidR="005B1BB4" w:rsidRDefault="005B1BB4" w:rsidP="005B1BB4">
      <w:pPr>
        <w:pStyle w:val="ListParagraph"/>
        <w:ind w:left="426"/>
        <w:jc w:val="both"/>
      </w:pPr>
    </w:p>
    <w:p w14:paraId="2A3590A2" w14:textId="77777777" w:rsidR="005B1BB4" w:rsidRDefault="005B1BB4" w:rsidP="007C4239">
      <w:pPr>
        <w:pStyle w:val="ListParagraph"/>
        <w:numPr>
          <w:ilvl w:val="0"/>
          <w:numId w:val="1"/>
        </w:numPr>
        <w:ind w:left="426" w:hanging="426"/>
        <w:jc w:val="both"/>
      </w:pPr>
      <w:r>
        <w:t>The purpose of this notice is to require you to pay compensation for loss or damage sustained by us in consequence of the carrying out of the Emergency Works.</w:t>
      </w:r>
    </w:p>
    <w:p w14:paraId="63FA6AC5" w14:textId="77777777" w:rsidR="005B1BB4" w:rsidRDefault="005B1BB4" w:rsidP="005B1BB4">
      <w:pPr>
        <w:jc w:val="both"/>
        <w:rPr>
          <w:u w:val="single"/>
        </w:rPr>
      </w:pPr>
      <w:r>
        <w:rPr>
          <w:u w:val="single"/>
        </w:rPr>
        <w:t>DETAILS OF OUR LOSS OR DAMAGE</w:t>
      </w:r>
    </w:p>
    <w:p w14:paraId="18DEF231" w14:textId="77777777" w:rsidR="005B1BB4" w:rsidRDefault="005B1BB4" w:rsidP="005B1BB4">
      <w:pPr>
        <w:pStyle w:val="ListParagraph"/>
        <w:numPr>
          <w:ilvl w:val="0"/>
          <w:numId w:val="1"/>
        </w:numPr>
        <w:ind w:left="426" w:hanging="426"/>
        <w:jc w:val="both"/>
      </w:pPr>
      <w:r>
        <w:t xml:space="preserve">As a </w:t>
      </w:r>
      <w:r w:rsidR="00C324E3">
        <w:t>consequence</w:t>
      </w:r>
      <w:r>
        <w:t xml:space="preserve"> of the Emergency Works, </w:t>
      </w:r>
      <w:r w:rsidRPr="005B1BB4">
        <w:t>[</w:t>
      </w:r>
      <w:r w:rsidRPr="005B1BB4">
        <w:rPr>
          <w:i/>
          <w:highlight w:val="yellow"/>
        </w:rPr>
        <w:t>Please provide a brief summary of the loss or damage sustained by you as a result of those works</w:t>
      </w:r>
      <w:r>
        <w:t>].</w:t>
      </w:r>
    </w:p>
    <w:p w14:paraId="3BFE077C" w14:textId="77777777" w:rsidR="005B1BB4" w:rsidRDefault="005B1BB4" w:rsidP="005B1BB4">
      <w:pPr>
        <w:pStyle w:val="ListParagraph"/>
        <w:ind w:left="426"/>
        <w:jc w:val="both"/>
      </w:pPr>
    </w:p>
    <w:p w14:paraId="1B71F70B" w14:textId="6077B3ED" w:rsidR="005B1BB4" w:rsidRPr="005B1BB4" w:rsidRDefault="005B1BB4" w:rsidP="005B1BB4">
      <w:pPr>
        <w:pStyle w:val="ListParagraph"/>
        <w:numPr>
          <w:ilvl w:val="0"/>
          <w:numId w:val="1"/>
        </w:numPr>
        <w:ind w:left="426" w:hanging="426"/>
        <w:jc w:val="both"/>
      </w:pPr>
      <w:r>
        <w:t>To compensate us for this loss or damage, we request a compensation payment of £[</w:t>
      </w:r>
      <w:r w:rsidRPr="005B1BB4">
        <w:rPr>
          <w:i/>
          <w:highlight w:val="yellow"/>
        </w:rPr>
        <w:t>Insert amount</w:t>
      </w:r>
      <w:r>
        <w:t xml:space="preserve">]. Further details on how we have calculated the amount of this compensation are set out at Annex 1.  </w:t>
      </w:r>
      <w:r>
        <w:rPr>
          <w:i/>
        </w:rPr>
        <w:t xml:space="preserve"> </w:t>
      </w:r>
    </w:p>
    <w:p w14:paraId="7E1F100C" w14:textId="77777777" w:rsidR="005B1BB4" w:rsidRDefault="00C324E3" w:rsidP="005B1BB4">
      <w:pPr>
        <w:jc w:val="both"/>
        <w:rPr>
          <w:u w:val="single"/>
        </w:rPr>
      </w:pPr>
      <w:r>
        <w:rPr>
          <w:u w:val="single"/>
        </w:rPr>
        <w:t>CONSEQUENCE OF THIS NOTICE</w:t>
      </w:r>
    </w:p>
    <w:p w14:paraId="08B79F43" w14:textId="30970D06" w:rsidR="00C324E3" w:rsidRDefault="00C324E3" w:rsidP="00C324E3">
      <w:pPr>
        <w:pStyle w:val="ListParagraph"/>
        <w:numPr>
          <w:ilvl w:val="0"/>
          <w:numId w:val="1"/>
        </w:numPr>
        <w:ind w:left="426" w:hanging="426"/>
        <w:jc w:val="both"/>
      </w:pPr>
      <w:r>
        <w:t xml:space="preserve">You are required, by paragraph </w:t>
      </w:r>
      <w:r w:rsidR="00504C5B">
        <w:t>5</w:t>
      </w:r>
      <w:r w:rsidR="00A54BF6">
        <w:t>1</w:t>
      </w:r>
      <w:r>
        <w:t>(5) of the Code, to pay</w:t>
      </w:r>
      <w:r w:rsidRPr="00C324E3">
        <w:t xml:space="preserve"> </w:t>
      </w:r>
      <w:r>
        <w:t xml:space="preserve">us any compensation which is required by this notice. </w:t>
      </w:r>
    </w:p>
    <w:p w14:paraId="07658D68" w14:textId="77777777" w:rsidR="00C324E3" w:rsidRDefault="00C324E3" w:rsidP="00C324E3">
      <w:pPr>
        <w:pStyle w:val="ListParagraph"/>
        <w:ind w:left="426"/>
        <w:jc w:val="both"/>
      </w:pPr>
    </w:p>
    <w:p w14:paraId="5DEE8DDF" w14:textId="58767E36" w:rsidR="00C324E3" w:rsidRPr="002200D4" w:rsidRDefault="00C324E3" w:rsidP="00273A72">
      <w:pPr>
        <w:pStyle w:val="ListParagraph"/>
        <w:numPr>
          <w:ilvl w:val="0"/>
          <w:numId w:val="1"/>
        </w:numPr>
        <w:ind w:left="426" w:hanging="426"/>
        <w:jc w:val="both"/>
        <w:rPr>
          <w:u w:val="single"/>
        </w:rPr>
      </w:pPr>
      <w:r w:rsidRPr="00C324E3">
        <w:t>Th</w:t>
      </w:r>
      <w:r>
        <w:t xml:space="preserve">e amount of compensation payable under paragraph </w:t>
      </w:r>
      <w:r w:rsidR="00504C5B">
        <w:t>5</w:t>
      </w:r>
      <w:r w:rsidR="00A54BF6">
        <w:t>1</w:t>
      </w:r>
      <w:r>
        <w:t>(5) of the Code is to be agreed between us. However, if (within the period of 28 days beginning with the day on which this notice was given) we have not agreed the amount of compensation payable, either of us may give the other notice that the disagreement is to be referred t</w:t>
      </w:r>
      <w:r w:rsidR="00504C5B">
        <w:t>o arbitration under paragraph 5</w:t>
      </w:r>
      <w:r w:rsidR="00A54BF6">
        <w:t>2</w:t>
      </w:r>
      <w:r>
        <w:t xml:space="preserve"> of the Code.</w:t>
      </w:r>
    </w:p>
    <w:p w14:paraId="23C57B9B" w14:textId="77777777" w:rsidR="00C324E3" w:rsidRPr="002200D4" w:rsidRDefault="002200D4" w:rsidP="002200D4">
      <w:pPr>
        <w:jc w:val="both"/>
        <w:rPr>
          <w:u w:val="single"/>
        </w:rPr>
      </w:pPr>
      <w:r w:rsidRPr="002200D4">
        <w:rPr>
          <w:u w:val="single"/>
        </w:rPr>
        <w:t>YOUR OPTIONS</w:t>
      </w:r>
    </w:p>
    <w:p w14:paraId="6A23A9BF" w14:textId="014AAE9F" w:rsidR="002200D4" w:rsidRPr="00664B74" w:rsidRDefault="002200D4" w:rsidP="00110671">
      <w:pPr>
        <w:pStyle w:val="ListParagraph"/>
        <w:numPr>
          <w:ilvl w:val="0"/>
          <w:numId w:val="1"/>
        </w:numPr>
        <w:ind w:left="426" w:hanging="426"/>
        <w:jc w:val="both"/>
        <w:rPr>
          <w:u w:val="single"/>
        </w:rPr>
      </w:pPr>
      <w:r>
        <w:t xml:space="preserve">We would like to agree the amount of compensation payable by you, without recourse to arbitration. Accordingly, </w:t>
      </w:r>
      <w:r w:rsidR="00467826">
        <w:t>please</w:t>
      </w:r>
      <w:r>
        <w:t xml:space="preserve"> respond to this notice </w:t>
      </w:r>
      <w:r w:rsidR="00956226">
        <w:t xml:space="preserve">(within 28 days from the day on which it was given </w:t>
      </w:r>
      <w:r w:rsidR="00956226" w:rsidRPr="00664B74">
        <w:t xml:space="preserve">to you) </w:t>
      </w:r>
      <w:r w:rsidRPr="00664B74">
        <w:t xml:space="preserve">to confirm whether you agree to pay us the compensation referred to </w:t>
      </w:r>
      <w:proofErr w:type="spellStart"/>
      <w:r w:rsidRPr="00664B74">
        <w:t>at</w:t>
      </w:r>
      <w:proofErr w:type="spellEnd"/>
      <w:r w:rsidRPr="00664B74">
        <w:t xml:space="preserve"> paragraph 5 above. If you do not agree, please explain why and explain what compensation (if any) you think should be payable. </w:t>
      </w:r>
    </w:p>
    <w:p w14:paraId="7533E651" w14:textId="77777777" w:rsidR="002200D4" w:rsidRPr="00664B74" w:rsidRDefault="002200D4" w:rsidP="002200D4">
      <w:pPr>
        <w:pStyle w:val="ListParagraph"/>
        <w:ind w:left="426"/>
        <w:jc w:val="both"/>
        <w:rPr>
          <w:u w:val="single"/>
        </w:rPr>
      </w:pPr>
    </w:p>
    <w:p w14:paraId="63179AC6" w14:textId="54D4BBCD" w:rsidR="002200D4" w:rsidRPr="00E64A0E" w:rsidRDefault="002200D4" w:rsidP="002200D4">
      <w:pPr>
        <w:pStyle w:val="ListParagraph"/>
        <w:numPr>
          <w:ilvl w:val="0"/>
          <w:numId w:val="1"/>
        </w:numPr>
        <w:ind w:left="426" w:hanging="426"/>
        <w:jc w:val="both"/>
        <w:rPr>
          <w:u w:val="single"/>
        </w:rPr>
      </w:pPr>
      <w:r w:rsidRPr="00664B74">
        <w:t xml:space="preserve">Please note that, whilst you are not required to respond to this notice, we will be entitled to refer this matter </w:t>
      </w:r>
      <w:r w:rsidR="00504C5B" w:rsidRPr="00664B74">
        <w:t>to arbitration under paragraph 5</w:t>
      </w:r>
      <w:r w:rsidR="00A54BF6">
        <w:t>2</w:t>
      </w:r>
      <w:r w:rsidRPr="00664B74">
        <w:t xml:space="preserve"> of the Code if you fail to do so within the period </w:t>
      </w:r>
      <w:r w:rsidR="00664B74" w:rsidRPr="00664B74">
        <w:t xml:space="preserve">specified at paragraph </w:t>
      </w:r>
      <w:r w:rsidR="009B2798" w:rsidRPr="00664B74">
        <w:t>7 above</w:t>
      </w:r>
      <w:r>
        <w:t>.</w:t>
      </w:r>
    </w:p>
    <w:p w14:paraId="1B9986C2" w14:textId="77777777" w:rsidR="002200D4" w:rsidRDefault="002200D4" w:rsidP="002200D4">
      <w:pPr>
        <w:pStyle w:val="ListParagraph"/>
        <w:ind w:left="426"/>
        <w:jc w:val="both"/>
      </w:pPr>
    </w:p>
    <w:p w14:paraId="6BD3785F" w14:textId="77777777" w:rsidR="005B1BB4" w:rsidRDefault="005B1BB4" w:rsidP="005B1BB4">
      <w:r>
        <w:t>[</w:t>
      </w:r>
      <w:r w:rsidRPr="00C73489">
        <w:rPr>
          <w:i/>
          <w:highlight w:val="yellow"/>
        </w:rPr>
        <w:t>Insert date of Notice</w:t>
      </w:r>
      <w:r>
        <w:t>]</w:t>
      </w:r>
    </w:p>
    <w:p w14:paraId="4CBC2313" w14:textId="77777777" w:rsidR="005B1BB4" w:rsidRDefault="005B1BB4" w:rsidP="005B1BB4">
      <w:pPr>
        <w:jc w:val="center"/>
      </w:pPr>
      <w:r>
        <w:br w:type="page"/>
      </w:r>
      <w:r>
        <w:lastRenderedPageBreak/>
        <w:t>ANNEX 1</w:t>
      </w:r>
    </w:p>
    <w:p w14:paraId="689A7B33" w14:textId="77777777" w:rsidR="005B1BB4" w:rsidRDefault="005B1BB4" w:rsidP="005B1BB4">
      <w:pPr>
        <w:jc w:val="center"/>
      </w:pPr>
      <w:r>
        <w:t>AMOUNT OF COMPENSATION SOUGHT</w:t>
      </w:r>
    </w:p>
    <w:p w14:paraId="09753191" w14:textId="77777777" w:rsidR="005B1BB4" w:rsidRDefault="005B1BB4" w:rsidP="005B1BB4">
      <w:pPr>
        <w:jc w:val="center"/>
      </w:pPr>
      <w:r>
        <w:t>[</w:t>
      </w:r>
      <w:r w:rsidRPr="005B1BB4">
        <w:rPr>
          <w:highlight w:val="yellow"/>
        </w:rPr>
        <w:t>Please insert details and where relevant, any supporting materials (such as invoices)]</w:t>
      </w:r>
    </w:p>
    <w:p w14:paraId="6FFB3993" w14:textId="77777777" w:rsidR="005B1BB4" w:rsidRDefault="005B1BB4">
      <w:r>
        <w:br w:type="page"/>
      </w:r>
    </w:p>
    <w:p w14:paraId="13DCBB8F" w14:textId="77777777" w:rsidR="005B1BB4" w:rsidRDefault="005B1BB4" w:rsidP="005B1BB4">
      <w:pPr>
        <w:pStyle w:val="ListParagraph"/>
        <w:ind w:left="426"/>
      </w:pPr>
      <w:r w:rsidRPr="00B257DD">
        <w:rPr>
          <w:i/>
          <w:noProof/>
          <w:lang w:eastAsia="en-GB"/>
        </w:rPr>
        <w:lastRenderedPageBreak/>
        <mc:AlternateContent>
          <mc:Choice Requires="wps">
            <w:drawing>
              <wp:anchor distT="45720" distB="45720" distL="114300" distR="114300" simplePos="0" relativeHeight="251659264" behindDoc="0" locked="0" layoutInCell="1" allowOverlap="1" wp14:anchorId="1BB0D255" wp14:editId="17A17ED3">
                <wp:simplePos x="0" y="0"/>
                <wp:positionH relativeFrom="margin">
                  <wp:align>left</wp:align>
                </wp:positionH>
                <wp:positionV relativeFrom="paragraph">
                  <wp:posOffset>0</wp:posOffset>
                </wp:positionV>
                <wp:extent cx="5715000" cy="140462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5A8BD16" w14:textId="77777777" w:rsidR="005B1BB4" w:rsidRPr="00F44057" w:rsidRDefault="005B1BB4" w:rsidP="005B1BB4">
                            <w:pPr>
                              <w:pStyle w:val="ListParagraph"/>
                              <w:ind w:left="426"/>
                              <w:rPr>
                                <w:i/>
                                <w:u w:val="single"/>
                              </w:rPr>
                            </w:pPr>
                            <w:r w:rsidRPr="00F44057">
                              <w:rPr>
                                <w:i/>
                                <w:u w:val="single"/>
                              </w:rPr>
                              <w:t>NOTES FOR COMPLETING THIS NOTICE</w:t>
                            </w:r>
                          </w:p>
                          <w:p w14:paraId="756ABBF2" w14:textId="77777777" w:rsidR="005B1BB4" w:rsidRDefault="005B1BB4" w:rsidP="005B1BB4">
                            <w:pPr>
                              <w:pStyle w:val="ListParagraph"/>
                              <w:ind w:left="426"/>
                              <w:rPr>
                                <w:i/>
                              </w:rPr>
                            </w:pPr>
                          </w:p>
                          <w:p w14:paraId="0644894E" w14:textId="77777777" w:rsidR="006B290B" w:rsidRDefault="006B290B" w:rsidP="00504C5B">
                            <w:pPr>
                              <w:pStyle w:val="ListParagraph"/>
                              <w:ind w:left="426"/>
                              <w:jc w:val="both"/>
                              <w:rPr>
                                <w:i/>
                              </w:rPr>
                            </w:pPr>
                            <w:r>
                              <w:rPr>
                                <w:i/>
                              </w:rPr>
                              <w:t xml:space="preserve">You may wish to obtain independent legal advice before completing this notice. </w:t>
                            </w:r>
                          </w:p>
                          <w:p w14:paraId="0E542A3D" w14:textId="77777777" w:rsidR="006B290B" w:rsidRDefault="006B290B" w:rsidP="00504C5B">
                            <w:pPr>
                              <w:pStyle w:val="ListParagraph"/>
                              <w:ind w:left="426"/>
                              <w:jc w:val="both"/>
                              <w:rPr>
                                <w:i/>
                              </w:rPr>
                            </w:pPr>
                          </w:p>
                          <w:p w14:paraId="4DE522C7" w14:textId="77777777" w:rsidR="006B290B" w:rsidRDefault="006B290B" w:rsidP="00504C5B">
                            <w:pPr>
                              <w:pStyle w:val="ListParagraph"/>
                              <w:numPr>
                                <w:ilvl w:val="0"/>
                                <w:numId w:val="2"/>
                              </w:numPr>
                              <w:jc w:val="both"/>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6A74041B" w14:textId="77777777" w:rsidR="006B290B" w:rsidRPr="00C73489" w:rsidRDefault="006B290B" w:rsidP="00504C5B">
                            <w:pPr>
                              <w:pStyle w:val="ListParagraph"/>
                              <w:numPr>
                                <w:ilvl w:val="0"/>
                                <w:numId w:val="4"/>
                              </w:numPr>
                              <w:jc w:val="both"/>
                              <w:rPr>
                                <w:i/>
                              </w:rPr>
                            </w:pPr>
                            <w:r w:rsidRPr="00C73489">
                              <w:rPr>
                                <w:i/>
                              </w:rPr>
                              <w:t>the address for service that the operator has given to you for the purposes of the Code; or</w:t>
                            </w:r>
                          </w:p>
                          <w:p w14:paraId="7FCE7B83" w14:textId="77777777" w:rsidR="006B290B" w:rsidRDefault="006B290B" w:rsidP="00504C5B">
                            <w:pPr>
                              <w:pStyle w:val="ListParagraph"/>
                              <w:numPr>
                                <w:ilvl w:val="0"/>
                                <w:numId w:val="4"/>
                              </w:numPr>
                              <w:jc w:val="both"/>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0" w:history="1">
                              <w:r w:rsidRPr="00C73489">
                                <w:rPr>
                                  <w:rStyle w:val="Hyperlink"/>
                                  <w:i/>
                                </w:rPr>
                                <w:t>www.legislation.gov.uk</w:t>
                              </w:r>
                            </w:hyperlink>
                            <w:r w:rsidRPr="00C73489">
                              <w:rPr>
                                <w:rStyle w:val="Hyperlink"/>
                                <w:i/>
                              </w:rPr>
                              <w:t>).</w:t>
                            </w:r>
                          </w:p>
                          <w:p w14:paraId="26265FCA" w14:textId="77777777" w:rsidR="006B290B" w:rsidRDefault="006B290B" w:rsidP="00504C5B">
                            <w:pPr>
                              <w:pStyle w:val="ListParagraph"/>
                              <w:ind w:left="786"/>
                              <w:jc w:val="both"/>
                            </w:pPr>
                          </w:p>
                          <w:p w14:paraId="494F7A67" w14:textId="00358DAE" w:rsidR="005B1BB4" w:rsidRPr="00467826" w:rsidRDefault="00A25135" w:rsidP="00467826">
                            <w:pPr>
                              <w:pStyle w:val="ListParagraph"/>
                              <w:ind w:left="786"/>
                              <w:jc w:val="both"/>
                              <w:rPr>
                                <w:i/>
                              </w:rPr>
                            </w:pPr>
                            <w:r w:rsidRPr="00467826">
                              <w:rPr>
                                <w:i/>
                              </w:rPr>
                              <w:t xml:space="preserve">Also, this notice should be given </w:t>
                            </w:r>
                            <w:r w:rsidR="006B290B" w:rsidRPr="00467826">
                              <w:rPr>
                                <w:i/>
                              </w:rPr>
                              <w:t xml:space="preserve">within the period of 28 days beginning </w:t>
                            </w:r>
                            <w:r w:rsidR="005B1BB4" w:rsidRPr="00467826">
                              <w:rPr>
                                <w:i/>
                              </w:rPr>
                              <w:t>with the day on which the emergency works notice was given to you by the Code operator.</w:t>
                            </w:r>
                            <w:r w:rsidR="006B290B" w:rsidRPr="00467826">
                              <w:rPr>
                                <w:i/>
                              </w:rPr>
                              <w:t xml:space="preserve"> If you give this notice to the operator after this date, </w:t>
                            </w:r>
                            <w:r w:rsidRPr="00467826">
                              <w:rPr>
                                <w:i/>
                              </w:rPr>
                              <w:t>it</w:t>
                            </w:r>
                            <w:r w:rsidR="006B290B" w:rsidRPr="00467826">
                              <w:rPr>
                                <w:i/>
                              </w:rPr>
                              <w:t xml:space="preserve"> will not be required to pay you any compensation</w:t>
                            </w:r>
                            <w:r w:rsidR="00504C5B" w:rsidRPr="00467826">
                              <w:rPr>
                                <w:i/>
                              </w:rPr>
                              <w:t xml:space="preserve"> under paragraph 5</w:t>
                            </w:r>
                            <w:r w:rsidR="00A54BF6">
                              <w:rPr>
                                <w:i/>
                              </w:rPr>
                              <w:t>1</w:t>
                            </w:r>
                            <w:r w:rsidRPr="00467826">
                              <w:rPr>
                                <w:i/>
                              </w:rPr>
                              <w:t>(5) of the Code</w:t>
                            </w:r>
                            <w:r w:rsidR="006B290B" w:rsidRPr="00467826">
                              <w:rPr>
                                <w: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B0D255" id="_x0000_t202" coordsize="21600,21600" o:spt="202" path="m,l,21600r21600,l21600,xe">
                <v:stroke joinstyle="miter"/>
                <v:path gradientshapeok="t" o:connecttype="rect"/>
              </v:shapetype>
              <v:shape id="Text Box 2" o:spid="_x0000_s1026" type="#_x0000_t202" style="position:absolute;left:0;text-align:left;margin-left:0;margin-top:0;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">
                <v:textbox style="mso-fit-shape-to-text:t">
                  <w:txbxContent>
                    <w:p w14:paraId="45A8BD16" w14:textId="77777777" w:rsidR="005B1BB4" w:rsidRPr="00F44057" w:rsidRDefault="005B1BB4" w:rsidP="005B1BB4">
                      <w:pPr>
                        <w:pStyle w:val="ListParagraph"/>
                        <w:ind w:left="426"/>
                        <w:rPr>
                          <w:i/>
                          <w:u w:val="single"/>
                        </w:rPr>
                      </w:pPr>
                      <w:r w:rsidRPr="00F44057">
                        <w:rPr>
                          <w:i/>
                          <w:u w:val="single"/>
                        </w:rPr>
                        <w:t>NOTES FOR COMPLETING THIS NOTICE</w:t>
                      </w:r>
                    </w:p>
                    <w:p w14:paraId="756ABBF2" w14:textId="77777777" w:rsidR="005B1BB4" w:rsidRDefault="005B1BB4" w:rsidP="005B1BB4">
                      <w:pPr>
                        <w:pStyle w:val="ListParagraph"/>
                        <w:ind w:left="426"/>
                        <w:rPr>
                          <w:i/>
                        </w:rPr>
                      </w:pPr>
                    </w:p>
                    <w:p w14:paraId="0644894E" w14:textId="77777777" w:rsidR="006B290B" w:rsidRDefault="006B290B" w:rsidP="00504C5B">
                      <w:pPr>
                        <w:pStyle w:val="ListParagraph"/>
                        <w:ind w:left="426"/>
                        <w:jc w:val="both"/>
                        <w:rPr>
                          <w:i/>
                        </w:rPr>
                      </w:pPr>
                      <w:r>
                        <w:rPr>
                          <w:i/>
                        </w:rPr>
                        <w:t xml:space="preserve">You may wish to obtain independent legal advice before completing this notice. </w:t>
                      </w:r>
                    </w:p>
                    <w:p w14:paraId="0E542A3D" w14:textId="77777777" w:rsidR="006B290B" w:rsidRDefault="006B290B" w:rsidP="00504C5B">
                      <w:pPr>
                        <w:pStyle w:val="ListParagraph"/>
                        <w:ind w:left="426"/>
                        <w:jc w:val="both"/>
                        <w:rPr>
                          <w:i/>
                        </w:rPr>
                      </w:pPr>
                    </w:p>
                    <w:p w14:paraId="4DE522C7" w14:textId="77777777" w:rsidR="006B290B" w:rsidRDefault="006B290B" w:rsidP="00504C5B">
                      <w:pPr>
                        <w:pStyle w:val="ListParagraph"/>
                        <w:numPr>
                          <w:ilvl w:val="0"/>
                          <w:numId w:val="2"/>
                        </w:numPr>
                        <w:jc w:val="both"/>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6A74041B" w14:textId="77777777" w:rsidR="006B290B" w:rsidRPr="00C73489" w:rsidRDefault="006B290B" w:rsidP="00504C5B">
                      <w:pPr>
                        <w:pStyle w:val="ListParagraph"/>
                        <w:numPr>
                          <w:ilvl w:val="0"/>
                          <w:numId w:val="4"/>
                        </w:numPr>
                        <w:jc w:val="both"/>
                        <w:rPr>
                          <w:i/>
                        </w:rPr>
                      </w:pPr>
                      <w:r w:rsidRPr="00C73489">
                        <w:rPr>
                          <w:i/>
                        </w:rPr>
                        <w:t>the address for service that the operator has given to you for the purposes of the Code; or</w:t>
                      </w:r>
                    </w:p>
                    <w:p w14:paraId="7FCE7B83" w14:textId="77777777" w:rsidR="006B290B" w:rsidRDefault="006B290B" w:rsidP="00504C5B">
                      <w:pPr>
                        <w:pStyle w:val="ListParagraph"/>
                        <w:numPr>
                          <w:ilvl w:val="0"/>
                          <w:numId w:val="4"/>
                        </w:numPr>
                        <w:jc w:val="both"/>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26265FCA" w14:textId="77777777" w:rsidR="006B290B" w:rsidRDefault="006B290B" w:rsidP="00504C5B">
                      <w:pPr>
                        <w:pStyle w:val="ListParagraph"/>
                        <w:ind w:left="786"/>
                        <w:jc w:val="both"/>
                      </w:pPr>
                    </w:p>
                    <w:p w14:paraId="494F7A67" w14:textId="00358DAE" w:rsidR="005B1BB4" w:rsidRPr="00467826" w:rsidRDefault="00A25135" w:rsidP="00467826">
                      <w:pPr>
                        <w:pStyle w:val="ListParagraph"/>
                        <w:ind w:left="786"/>
                        <w:jc w:val="both"/>
                        <w:rPr>
                          <w:i/>
                        </w:rPr>
                      </w:pPr>
                      <w:r w:rsidRPr="00467826">
                        <w:rPr>
                          <w:i/>
                        </w:rPr>
                        <w:t xml:space="preserve">Also, this notice should be given </w:t>
                      </w:r>
                      <w:r w:rsidR="006B290B" w:rsidRPr="00467826">
                        <w:rPr>
                          <w:i/>
                        </w:rPr>
                        <w:t xml:space="preserve">within the period of 28 days beginning </w:t>
                      </w:r>
                      <w:r w:rsidR="005B1BB4" w:rsidRPr="00467826">
                        <w:rPr>
                          <w:i/>
                        </w:rPr>
                        <w:t>with the day on which the emergency works notice was given to you by the Code operator.</w:t>
                      </w:r>
                      <w:r w:rsidR="006B290B" w:rsidRPr="00467826">
                        <w:rPr>
                          <w:i/>
                        </w:rPr>
                        <w:t xml:space="preserve"> If you give this notice to the operator after this date, </w:t>
                      </w:r>
                      <w:r w:rsidRPr="00467826">
                        <w:rPr>
                          <w:i/>
                        </w:rPr>
                        <w:t>it</w:t>
                      </w:r>
                      <w:r w:rsidR="006B290B" w:rsidRPr="00467826">
                        <w:rPr>
                          <w:i/>
                        </w:rPr>
                        <w:t xml:space="preserve"> will not be required to pay you any compensation</w:t>
                      </w:r>
                      <w:r w:rsidR="00504C5B" w:rsidRPr="00467826">
                        <w:rPr>
                          <w:i/>
                        </w:rPr>
                        <w:t xml:space="preserve"> under paragraph 5</w:t>
                      </w:r>
                      <w:r w:rsidR="00A54BF6">
                        <w:rPr>
                          <w:i/>
                        </w:rPr>
                        <w:t>1</w:t>
                      </w:r>
                      <w:r w:rsidRPr="00467826">
                        <w:rPr>
                          <w:i/>
                        </w:rPr>
                        <w:t>(5) of the Code</w:t>
                      </w:r>
                      <w:r w:rsidR="006B290B" w:rsidRPr="00467826">
                        <w:rPr>
                          <w:i/>
                        </w:rPr>
                        <w:t>.</w:t>
                      </w:r>
                    </w:p>
                  </w:txbxContent>
                </v:textbox>
                <w10:wrap type="square" anchorx="margin"/>
              </v:shape>
            </w:pict>
          </mc:Fallback>
        </mc:AlternateContent>
      </w:r>
    </w:p>
    <w:p w14:paraId="161419DE" w14:textId="77777777" w:rsidR="005B1BB4" w:rsidRDefault="005B1BB4" w:rsidP="005B1BB4"/>
    <w:p w14:paraId="1C3126FA" w14:textId="77777777" w:rsidR="006A1C63" w:rsidRDefault="006A1C63"/>
    <w:sectPr w:rsidR="006A1C6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648A0" w14:textId="77777777" w:rsidR="005B1BB4" w:rsidRDefault="005B1BB4" w:rsidP="005B1BB4">
      <w:pPr>
        <w:spacing w:after="0" w:line="240" w:lineRule="auto"/>
      </w:pPr>
      <w:r>
        <w:separator/>
      </w:r>
    </w:p>
  </w:endnote>
  <w:endnote w:type="continuationSeparator" w:id="0">
    <w:p w14:paraId="03533E58" w14:textId="77777777" w:rsidR="005B1BB4" w:rsidRDefault="005B1BB4" w:rsidP="005B1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B985E" w14:textId="77777777" w:rsidR="002F70C5" w:rsidRDefault="002F7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3E898" w14:textId="77777777" w:rsidR="002F70C5" w:rsidRDefault="002F70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09D4" w14:textId="77777777" w:rsidR="002F70C5" w:rsidRDefault="002F7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69F28" w14:textId="77777777" w:rsidR="005B1BB4" w:rsidRDefault="005B1BB4" w:rsidP="005B1BB4">
      <w:pPr>
        <w:spacing w:after="0" w:line="240" w:lineRule="auto"/>
      </w:pPr>
      <w:r>
        <w:separator/>
      </w:r>
    </w:p>
  </w:footnote>
  <w:footnote w:type="continuationSeparator" w:id="0">
    <w:p w14:paraId="0D85D56D" w14:textId="77777777" w:rsidR="005B1BB4" w:rsidRDefault="005B1BB4" w:rsidP="005B1BB4">
      <w:pPr>
        <w:spacing w:after="0" w:line="240" w:lineRule="auto"/>
      </w:pPr>
      <w:r>
        <w:continuationSeparator/>
      </w:r>
    </w:p>
  </w:footnote>
  <w:footnote w:id="1">
    <w:p w14:paraId="197FF7BA" w14:textId="77777777" w:rsidR="005B1BB4" w:rsidRDefault="005B1BB4" w:rsidP="005B1BB4">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DB35C" w14:textId="77777777" w:rsidR="002F70C5" w:rsidRDefault="002F7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E8AD" w14:textId="77777777" w:rsidR="002F70C5" w:rsidRDefault="002F70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14637" w14:textId="77777777" w:rsidR="002F70C5" w:rsidRDefault="002F7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90B7CD7"/>
    <w:multiLevelType w:val="hybridMultilevel"/>
    <w:tmpl w:val="2ECE1F2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BB4"/>
    <w:rsid w:val="000D02E0"/>
    <w:rsid w:val="002200D4"/>
    <w:rsid w:val="00293821"/>
    <w:rsid w:val="002F70C5"/>
    <w:rsid w:val="00467826"/>
    <w:rsid w:val="00504C5B"/>
    <w:rsid w:val="005B1BB4"/>
    <w:rsid w:val="005C0609"/>
    <w:rsid w:val="005C3018"/>
    <w:rsid w:val="005D74D2"/>
    <w:rsid w:val="00664B74"/>
    <w:rsid w:val="006A1C63"/>
    <w:rsid w:val="006B290B"/>
    <w:rsid w:val="00956226"/>
    <w:rsid w:val="009827FA"/>
    <w:rsid w:val="009B2798"/>
    <w:rsid w:val="00A25135"/>
    <w:rsid w:val="00A54BF6"/>
    <w:rsid w:val="00BC7945"/>
    <w:rsid w:val="00BD4A1B"/>
    <w:rsid w:val="00C324E3"/>
    <w:rsid w:val="00C82268"/>
    <w:rsid w:val="00CD7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5BA183"/>
  <w15:chartTrackingRefBased/>
  <w15:docId w15:val="{32EE4B1E-1F25-434C-BE8A-C4FEEB32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BB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BB4"/>
    <w:pPr>
      <w:ind w:left="720"/>
      <w:contextualSpacing/>
    </w:pPr>
  </w:style>
  <w:style w:type="paragraph" w:styleId="FootnoteText">
    <w:name w:val="footnote text"/>
    <w:basedOn w:val="Normal"/>
    <w:link w:val="FootnoteTextChar"/>
    <w:uiPriority w:val="99"/>
    <w:semiHidden/>
    <w:unhideWhenUsed/>
    <w:rsid w:val="005B1B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BB4"/>
    <w:rPr>
      <w:rFonts w:ascii="Arial" w:hAnsi="Arial"/>
      <w:sz w:val="20"/>
      <w:szCs w:val="20"/>
    </w:rPr>
  </w:style>
  <w:style w:type="character" w:styleId="FootnoteReference">
    <w:name w:val="footnote reference"/>
    <w:basedOn w:val="DefaultParagraphFont"/>
    <w:uiPriority w:val="99"/>
    <w:semiHidden/>
    <w:unhideWhenUsed/>
    <w:rsid w:val="005B1BB4"/>
    <w:rPr>
      <w:vertAlign w:val="superscript"/>
    </w:rPr>
  </w:style>
  <w:style w:type="character" w:styleId="Hyperlink">
    <w:name w:val="Hyperlink"/>
    <w:basedOn w:val="DefaultParagraphFont"/>
    <w:uiPriority w:val="99"/>
    <w:unhideWhenUsed/>
    <w:rsid w:val="005B1BB4"/>
    <w:rPr>
      <w:color w:val="0563C1" w:themeColor="hyperlink"/>
      <w:u w:val="single"/>
    </w:rPr>
  </w:style>
  <w:style w:type="paragraph" w:styleId="Header">
    <w:name w:val="header"/>
    <w:basedOn w:val="Normal"/>
    <w:link w:val="HeaderChar"/>
    <w:uiPriority w:val="99"/>
    <w:unhideWhenUsed/>
    <w:rsid w:val="005B1B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BB4"/>
    <w:rPr>
      <w:rFonts w:ascii="Arial" w:hAnsi="Arial"/>
    </w:rPr>
  </w:style>
  <w:style w:type="paragraph" w:styleId="Footer">
    <w:name w:val="footer"/>
    <w:basedOn w:val="Normal"/>
    <w:link w:val="FooterChar"/>
    <w:uiPriority w:val="99"/>
    <w:unhideWhenUsed/>
    <w:rsid w:val="005B1B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BB4"/>
    <w:rPr>
      <w:rFonts w:ascii="Arial" w:hAnsi="Arial"/>
    </w:rPr>
  </w:style>
  <w:style w:type="character" w:styleId="CommentReference">
    <w:name w:val="annotation reference"/>
    <w:basedOn w:val="DefaultParagraphFont"/>
    <w:uiPriority w:val="99"/>
    <w:semiHidden/>
    <w:unhideWhenUsed/>
    <w:rsid w:val="00BC7945"/>
    <w:rPr>
      <w:sz w:val="16"/>
      <w:szCs w:val="16"/>
    </w:rPr>
  </w:style>
  <w:style w:type="paragraph" w:styleId="CommentText">
    <w:name w:val="annotation text"/>
    <w:basedOn w:val="Normal"/>
    <w:link w:val="CommentTextChar"/>
    <w:uiPriority w:val="99"/>
    <w:semiHidden/>
    <w:unhideWhenUsed/>
    <w:rsid w:val="00BC7945"/>
    <w:pPr>
      <w:spacing w:line="240" w:lineRule="auto"/>
    </w:pPr>
    <w:rPr>
      <w:sz w:val="20"/>
      <w:szCs w:val="20"/>
    </w:rPr>
  </w:style>
  <w:style w:type="character" w:customStyle="1" w:styleId="CommentTextChar">
    <w:name w:val="Comment Text Char"/>
    <w:basedOn w:val="DefaultParagraphFont"/>
    <w:link w:val="CommentText"/>
    <w:uiPriority w:val="99"/>
    <w:semiHidden/>
    <w:rsid w:val="00BC7945"/>
    <w:rPr>
      <w:rFonts w:ascii="Arial" w:hAnsi="Arial"/>
      <w:sz w:val="20"/>
      <w:szCs w:val="20"/>
    </w:rPr>
  </w:style>
  <w:style w:type="paragraph" w:styleId="BalloonText">
    <w:name w:val="Balloon Text"/>
    <w:basedOn w:val="Normal"/>
    <w:link w:val="BalloonTextChar"/>
    <w:uiPriority w:val="99"/>
    <w:semiHidden/>
    <w:unhideWhenUsed/>
    <w:rsid w:val="00BC79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161C3-E01D-4D95-9F05-CAAF7564A3F4}">
  <ds:schemaRefs>
    <ds:schemaRef ds:uri="http://schemas.microsoft.com/sharepoint/v3/contenttype/forms"/>
  </ds:schemaRefs>
</ds:datastoreItem>
</file>

<file path=customXml/itemProps2.xml><?xml version="1.0" encoding="utf-8"?>
<ds:datastoreItem xmlns:ds="http://schemas.openxmlformats.org/officeDocument/2006/customXml" ds:itemID="{8F7A6816-DB32-4846-A505-2649AF565CE9}">
  <ds:schemaRefs>
    <ds:schemaRef ds:uri="http://purl.org/dc/elements/1.1/"/>
    <ds:schemaRef ds:uri="http://schemas.microsoft.com/office/infopath/2007/PartnerControls"/>
    <ds:schemaRef ds:uri="ab78cb0a-34de-4e01-bbe0-88a1b7d3961c"/>
    <ds:schemaRef ds:uri="http://schemas.microsoft.com/office/2006/metadata/properties"/>
    <ds:schemaRef ds:uri="http://purl.org/dc/terms/"/>
    <ds:schemaRef ds:uri="http://schemas.microsoft.com/office/2006/documentManagement/types"/>
    <ds:schemaRef ds:uri="c3463203-b8bf-41ec-804f-6244baab8e3d"/>
    <ds:schemaRef ds:uri="http://schemas.openxmlformats.org/package/2006/metadata/core-properties"/>
    <ds:schemaRef ds:uri="341f3a21-500e-418d-b220-102a9842abf4"/>
    <ds:schemaRef ds:uri="http://www.w3.org/XML/1998/namespace"/>
    <ds:schemaRef ds:uri="http://purl.org/dc/dcmitype/"/>
  </ds:schemaRefs>
</ds:datastoreItem>
</file>

<file path=customXml/itemProps3.xml><?xml version="1.0" encoding="utf-8"?>
<ds:datastoreItem xmlns:ds="http://schemas.openxmlformats.org/officeDocument/2006/customXml" ds:itemID="{D1F34AE9-2E06-4DAB-8C77-2346A2A6A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7</cp:revision>
  <dcterms:created xsi:type="dcterms:W3CDTF">2017-12-04T12:38:00Z</dcterms:created>
  <dcterms:modified xsi:type="dcterms:W3CDTF">2017-12-11T16:58:00Z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