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7211A" w14:textId="77777777" w:rsidR="00C96404" w:rsidRDefault="00C96404" w:rsidP="00C96404">
      <w:pPr>
        <w:jc w:val="center"/>
        <w:rPr>
          <w:b/>
        </w:rPr>
      </w:pPr>
      <w:bookmarkStart w:id="0" w:name="_GoBack"/>
      <w:bookmarkEnd w:id="0"/>
    </w:p>
    <w:p w14:paraId="002BD188" w14:textId="77777777" w:rsidR="0087608A" w:rsidRDefault="0087608A" w:rsidP="0087608A">
      <w:pPr>
        <w:jc w:val="center"/>
        <w:rPr>
          <w:b/>
        </w:rPr>
      </w:pPr>
      <w:r w:rsidRPr="00EB5FFA">
        <w:rPr>
          <w:b/>
        </w:rPr>
        <w:t>STATUTORY NOTICE</w:t>
      </w:r>
      <w:r>
        <w:rPr>
          <w:b/>
        </w:rPr>
        <w:t xml:space="preserve"> </w:t>
      </w:r>
    </w:p>
    <w:p w14:paraId="76ED811D" w14:textId="77777777" w:rsidR="00F73C23" w:rsidRDefault="0087608A" w:rsidP="00F73C23">
      <w:pPr>
        <w:spacing w:after="0" w:line="240" w:lineRule="auto"/>
        <w:jc w:val="center"/>
        <w:rPr>
          <w:b/>
        </w:rPr>
      </w:pPr>
      <w:r>
        <w:rPr>
          <w:b/>
        </w:rPr>
        <w:t xml:space="preserve">NOTICE OF OBJECTION TO THE ALTERATION OF ELECTRONIC COMMUNICATIONS APPARATUS UNDER THE ELECTRONIC COMMUNICATIONS CODE </w:t>
      </w:r>
    </w:p>
    <w:p w14:paraId="7891442F" w14:textId="77777777" w:rsidR="00F73C23" w:rsidRDefault="00F73C23" w:rsidP="00F73C23">
      <w:pPr>
        <w:spacing w:after="0" w:line="240" w:lineRule="auto"/>
        <w:jc w:val="center"/>
        <w:rPr>
          <w:b/>
        </w:rPr>
      </w:pPr>
    </w:p>
    <w:p w14:paraId="62A66284" w14:textId="54D7BE90" w:rsidR="00F73C23" w:rsidRPr="00F73C23" w:rsidRDefault="00F73C23" w:rsidP="00F73C23">
      <w:pPr>
        <w:spacing w:after="0" w:line="240" w:lineRule="auto"/>
        <w:jc w:val="center"/>
        <w:rPr>
          <w:b/>
        </w:rPr>
      </w:pPr>
      <w:r w:rsidRPr="00F73C23">
        <w:rPr>
          <w:b/>
        </w:rPr>
        <w:t xml:space="preserve">Paragraph </w:t>
      </w:r>
      <w:r>
        <w:rPr>
          <w:b/>
        </w:rPr>
        <w:t>5</w:t>
      </w:r>
      <w:r w:rsidR="002458D2">
        <w:rPr>
          <w:b/>
        </w:rPr>
        <w:t>3</w:t>
      </w:r>
      <w:r>
        <w:rPr>
          <w:b/>
        </w:rPr>
        <w:t>(2)</w:t>
      </w:r>
      <w:r w:rsidRPr="00F73C23">
        <w:rPr>
          <w:b/>
        </w:rPr>
        <w:t xml:space="preserve"> of Part </w:t>
      </w:r>
      <w:r w:rsidR="00A1203C">
        <w:rPr>
          <w:b/>
        </w:rPr>
        <w:t>7</w:t>
      </w:r>
      <w:r w:rsidRPr="00F73C23">
        <w:rPr>
          <w:b/>
        </w:rPr>
        <w:t xml:space="preserve"> of Schedule </w:t>
      </w:r>
      <w:proofErr w:type="spellStart"/>
      <w:r w:rsidRPr="00F73C23">
        <w:rPr>
          <w:b/>
        </w:rPr>
        <w:t>3A</w:t>
      </w:r>
      <w:proofErr w:type="spellEnd"/>
      <w:r w:rsidRPr="00F73C23">
        <w:rPr>
          <w:b/>
        </w:rPr>
        <w:t xml:space="preserve"> of the Communications Act 2003</w:t>
      </w:r>
    </w:p>
    <w:p w14:paraId="7CD99E36" w14:textId="77777777" w:rsidR="00F73C23" w:rsidRDefault="00F73C23" w:rsidP="0087608A">
      <w:pPr>
        <w:pStyle w:val="ListParagraph"/>
        <w:ind w:left="426"/>
      </w:pPr>
    </w:p>
    <w:p w14:paraId="38A43DB7" w14:textId="73B68D53" w:rsidR="0087608A" w:rsidRDefault="0087608A" w:rsidP="0087608A">
      <w:pPr>
        <w:pStyle w:val="ListParagraph"/>
        <w:numPr>
          <w:ilvl w:val="0"/>
          <w:numId w:val="1"/>
        </w:numPr>
        <w:ind w:left="426" w:hanging="426"/>
        <w:jc w:val="both"/>
      </w:pPr>
      <w:r>
        <w:t>This is a statutor</w:t>
      </w:r>
      <w:r w:rsidR="00F73C23">
        <w:t>y notice pursuant to paragraph 5</w:t>
      </w:r>
      <w:r w:rsidR="0000728F">
        <w:t>3</w:t>
      </w:r>
      <w:r>
        <w:t xml:space="preserve">(2) of the electronic communications code, set out in Schedule </w:t>
      </w:r>
      <w:proofErr w:type="spellStart"/>
      <w:r>
        <w:t>3A</w:t>
      </w:r>
      <w:proofErr w:type="spellEnd"/>
      <w:r>
        <w:t xml:space="preserve"> to the Communications Act 2003 (the “</w:t>
      </w:r>
      <w:r w:rsidRPr="00B91EBB">
        <w:rPr>
          <w:b/>
        </w:rPr>
        <w:t>Code</w:t>
      </w:r>
      <w:r>
        <w:t>”).</w:t>
      </w:r>
      <w:r>
        <w:rPr>
          <w:rStyle w:val="FootnoteReference"/>
        </w:rPr>
        <w:footnoteReference w:id="1"/>
      </w:r>
      <w:r>
        <w:t xml:space="preserve"> </w:t>
      </w:r>
      <w:r w:rsidR="005128B2">
        <w:rPr>
          <w:rStyle w:val="FootnoteReference"/>
        </w:rPr>
        <w:footnoteReference w:id="2"/>
      </w:r>
    </w:p>
    <w:p w14:paraId="0FE06715" w14:textId="77777777" w:rsidR="0087608A" w:rsidRDefault="0087608A" w:rsidP="0087608A">
      <w:pPr>
        <w:pStyle w:val="ListParagraph"/>
        <w:ind w:left="142" w:hanging="284"/>
        <w:jc w:val="both"/>
      </w:pPr>
    </w:p>
    <w:p w14:paraId="2EDF3CB0" w14:textId="04B27850" w:rsidR="0087608A" w:rsidRDefault="0087608A" w:rsidP="00872A56">
      <w:pPr>
        <w:pStyle w:val="ListParagraph"/>
        <w:numPr>
          <w:ilvl w:val="0"/>
          <w:numId w:val="1"/>
        </w:numPr>
        <w:ind w:left="426" w:hanging="426"/>
        <w:jc w:val="both"/>
      </w:pPr>
      <w:r>
        <w:t>We, [</w:t>
      </w:r>
      <w:r w:rsidRPr="0087608A">
        <w:rPr>
          <w:i/>
          <w:highlight w:val="yellow"/>
        </w:rPr>
        <w:t>Insert name of Code operator</w:t>
      </w:r>
      <w:r>
        <w:t>], have received a notice from you, [</w:t>
      </w:r>
      <w:r w:rsidRPr="0087608A">
        <w:rPr>
          <w:i/>
          <w:highlight w:val="yellow"/>
        </w:rPr>
        <w:t>Insert name of Transport Undertaker</w:t>
      </w:r>
      <w:r w:rsidR="00F73C23">
        <w:t>], pursuant to paragraph 5</w:t>
      </w:r>
      <w:r w:rsidR="0000728F">
        <w:t>3</w:t>
      </w:r>
      <w:r>
        <w:t>(1) of the Code (the “</w:t>
      </w:r>
      <w:r w:rsidRPr="0087608A">
        <w:rPr>
          <w:b/>
        </w:rPr>
        <w:t>Notice requiring Alterations</w:t>
      </w:r>
      <w:r>
        <w:t>”). In that notice, dated [</w:t>
      </w:r>
      <w:r w:rsidRPr="0087608A">
        <w:rPr>
          <w:i/>
          <w:highlight w:val="yellow"/>
        </w:rPr>
        <w:t>Insert date</w:t>
      </w:r>
      <w:r>
        <w:t>], you required us to alter the electronic communications apparatus</w:t>
      </w:r>
      <w:r w:rsidRPr="0087608A">
        <w:t xml:space="preserve"> </w:t>
      </w:r>
      <w:r>
        <w:t>described in Annex 1 of that Notice in the manner specified in that Annex. That apparatus is installed at [</w:t>
      </w:r>
      <w:r w:rsidRPr="0087608A">
        <w:rPr>
          <w:i/>
          <w:highlight w:val="yellow"/>
        </w:rPr>
        <w:t>Insert address</w:t>
      </w:r>
      <w:r w:rsidR="00F73C23">
        <w:t>].</w:t>
      </w:r>
    </w:p>
    <w:p w14:paraId="4527FE49" w14:textId="77777777" w:rsidR="0087608A" w:rsidRDefault="0087608A" w:rsidP="0087608A">
      <w:pPr>
        <w:pStyle w:val="ListParagraph"/>
        <w:ind w:left="426"/>
        <w:jc w:val="both"/>
      </w:pPr>
    </w:p>
    <w:p w14:paraId="2A5301E6" w14:textId="77777777" w:rsidR="0087608A" w:rsidRPr="0087608A" w:rsidRDefault="0087608A" w:rsidP="0087608A">
      <w:pPr>
        <w:pStyle w:val="ListParagraph"/>
        <w:numPr>
          <w:ilvl w:val="0"/>
          <w:numId w:val="1"/>
        </w:numPr>
        <w:ind w:left="426" w:hanging="426"/>
        <w:jc w:val="both"/>
        <w:rPr>
          <w:u w:val="single"/>
        </w:rPr>
      </w:pPr>
      <w:r>
        <w:t xml:space="preserve">The purpose of this notice is to inform you that we are not prepared to comply with the Notice requiring Alterations in the following respects: </w:t>
      </w:r>
    </w:p>
    <w:p w14:paraId="4D7CA40E" w14:textId="77777777" w:rsidR="0087608A" w:rsidRDefault="0087608A" w:rsidP="0087608A">
      <w:pPr>
        <w:pStyle w:val="ListParagraph"/>
        <w:ind w:left="426"/>
        <w:jc w:val="both"/>
      </w:pPr>
    </w:p>
    <w:p w14:paraId="41AE7C36" w14:textId="77777777" w:rsidR="0087608A" w:rsidRPr="006254B8" w:rsidRDefault="0087608A" w:rsidP="0087608A">
      <w:pPr>
        <w:pStyle w:val="ListParagraph"/>
        <w:ind w:left="426"/>
        <w:jc w:val="both"/>
        <w:rPr>
          <w:u w:val="single"/>
        </w:rPr>
      </w:pPr>
      <w:r>
        <w:t>[</w:t>
      </w:r>
      <w:r w:rsidRPr="0087608A">
        <w:rPr>
          <w:i/>
          <w:highlight w:val="yellow"/>
        </w:rPr>
        <w:t>Insert details of the respects in which you are not prepared to comply with the Notice requiring Alterations</w:t>
      </w:r>
      <w:r>
        <w:t xml:space="preserve">]. </w:t>
      </w:r>
    </w:p>
    <w:p w14:paraId="5DDFF643" w14:textId="77777777" w:rsidR="0087608A" w:rsidRPr="006254B8" w:rsidRDefault="0087608A" w:rsidP="0087608A">
      <w:pPr>
        <w:jc w:val="both"/>
        <w:rPr>
          <w:u w:val="single"/>
        </w:rPr>
      </w:pPr>
      <w:r>
        <w:rPr>
          <w:u w:val="single"/>
        </w:rPr>
        <w:t>CONSEQUENCES OF THIS NOTICE</w:t>
      </w:r>
    </w:p>
    <w:p w14:paraId="73F74F97" w14:textId="4DBE38F4" w:rsidR="006E680B" w:rsidRDefault="0087608A" w:rsidP="0087608A">
      <w:pPr>
        <w:pStyle w:val="ListParagraph"/>
        <w:numPr>
          <w:ilvl w:val="0"/>
          <w:numId w:val="1"/>
        </w:numPr>
        <w:ind w:left="426" w:hanging="426"/>
        <w:jc w:val="both"/>
      </w:pPr>
      <w:proofErr w:type="gramStart"/>
      <w:r>
        <w:t>As a result of</w:t>
      </w:r>
      <w:proofErr w:type="gramEnd"/>
      <w:r>
        <w:t xml:space="preserve"> this notice, </w:t>
      </w:r>
      <w:r w:rsidR="006E680B">
        <w:t>you may apply to the court for an order requiring us to alter any of the specif</w:t>
      </w:r>
      <w:r w:rsidR="00F73C23">
        <w:t>ied apparatus under paragraph 5</w:t>
      </w:r>
      <w:r w:rsidR="0000728F">
        <w:t>3</w:t>
      </w:r>
      <w:r w:rsidR="006E680B">
        <w:t>(4)</w:t>
      </w:r>
      <w:r>
        <w:t xml:space="preserve"> of the Code.</w:t>
      </w:r>
      <w:r w:rsidR="006E680B">
        <w:t xml:space="preserve"> </w:t>
      </w:r>
    </w:p>
    <w:p w14:paraId="71B5393B" w14:textId="77777777" w:rsidR="006E680B" w:rsidRDefault="006E680B" w:rsidP="006E680B">
      <w:pPr>
        <w:pStyle w:val="ListParagraph"/>
        <w:ind w:left="426"/>
        <w:jc w:val="both"/>
      </w:pPr>
    </w:p>
    <w:p w14:paraId="5061837E" w14:textId="77777777" w:rsidR="006E680B" w:rsidRDefault="006E680B" w:rsidP="0087608A">
      <w:pPr>
        <w:pStyle w:val="ListParagraph"/>
        <w:numPr>
          <w:ilvl w:val="0"/>
          <w:numId w:val="1"/>
        </w:numPr>
        <w:ind w:left="426" w:hanging="426"/>
        <w:jc w:val="both"/>
      </w:pPr>
      <w:r>
        <w:t xml:space="preserve">The court must not make such an order unless it is satisfied that the order is necessary </w:t>
      </w:r>
      <w:proofErr w:type="gramStart"/>
      <w:r>
        <w:t>on the ground that</w:t>
      </w:r>
      <w:proofErr w:type="gramEnd"/>
      <w:r>
        <w:t xml:space="preserve"> keeping the apparatus on, under or over transport land interferes with, or is likely to interfere with, EITHER: </w:t>
      </w:r>
    </w:p>
    <w:p w14:paraId="47FE6ABD" w14:textId="77777777" w:rsidR="006E680B" w:rsidRDefault="006E680B" w:rsidP="006E680B">
      <w:pPr>
        <w:pStyle w:val="ListParagraph"/>
        <w:ind w:left="426"/>
        <w:jc w:val="both"/>
      </w:pPr>
    </w:p>
    <w:p w14:paraId="0651B911" w14:textId="77777777" w:rsidR="006E680B" w:rsidRPr="006E680B" w:rsidRDefault="006E680B" w:rsidP="006E680B">
      <w:pPr>
        <w:pStyle w:val="ListParagraph"/>
        <w:numPr>
          <w:ilvl w:val="1"/>
          <w:numId w:val="1"/>
        </w:numPr>
        <w:jc w:val="both"/>
      </w:pPr>
      <w:r>
        <w:t xml:space="preserve">the </w:t>
      </w:r>
      <w:r w:rsidRPr="006E680B">
        <w:t>carrying on of your railway, canal or tramway undertaking</w:t>
      </w:r>
      <w:r>
        <w:t>; OR</w:t>
      </w:r>
    </w:p>
    <w:p w14:paraId="19F5894E" w14:textId="77777777" w:rsidR="004608E7" w:rsidRDefault="006E680B" w:rsidP="004608E7">
      <w:pPr>
        <w:pStyle w:val="ListParagraph"/>
        <w:numPr>
          <w:ilvl w:val="1"/>
          <w:numId w:val="1"/>
        </w:numPr>
        <w:jc w:val="both"/>
      </w:pPr>
      <w:r w:rsidRPr="006E680B">
        <w:t>anything done or to be done for the purposes of your railway, canal or tramway undertaking.</w:t>
      </w:r>
      <w:r>
        <w:rPr>
          <w:rStyle w:val="FootnoteReference"/>
        </w:rPr>
        <w:footnoteReference w:id="3"/>
      </w:r>
    </w:p>
    <w:p w14:paraId="644692ED" w14:textId="77777777" w:rsidR="00F73C23" w:rsidRDefault="00F73C23" w:rsidP="004608E7">
      <w:pPr>
        <w:jc w:val="both"/>
      </w:pPr>
    </w:p>
    <w:p w14:paraId="6AA1D0B0" w14:textId="74D32BDC" w:rsidR="0087608A" w:rsidRDefault="0087608A" w:rsidP="004608E7">
      <w:pPr>
        <w:jc w:val="both"/>
      </w:pPr>
      <w:r>
        <w:t>[</w:t>
      </w:r>
      <w:r w:rsidRPr="004608E7">
        <w:rPr>
          <w:i/>
          <w:highlight w:val="yellow"/>
        </w:rPr>
        <w:t>Insert date of Notice</w:t>
      </w:r>
      <w:r>
        <w:t>]</w:t>
      </w:r>
    </w:p>
    <w:p w14:paraId="5CCFE43A" w14:textId="49A24BD8" w:rsidR="0087608A" w:rsidRDefault="0087608A" w:rsidP="0087608A"/>
    <w:sectPr w:rsidR="0087608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904F9" w14:textId="77777777" w:rsidR="0087608A" w:rsidRDefault="0087608A" w:rsidP="0087608A">
      <w:pPr>
        <w:spacing w:after="0" w:line="240" w:lineRule="auto"/>
      </w:pPr>
      <w:r>
        <w:separator/>
      </w:r>
    </w:p>
  </w:endnote>
  <w:endnote w:type="continuationSeparator" w:id="0">
    <w:p w14:paraId="6F119D4B" w14:textId="77777777" w:rsidR="0087608A" w:rsidRDefault="0087608A" w:rsidP="008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45D3" w14:textId="77777777" w:rsidR="002458D2" w:rsidRDefault="002458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A416" w14:textId="77777777" w:rsidR="002458D2" w:rsidRDefault="002458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8E93D" w14:textId="77777777" w:rsidR="002458D2" w:rsidRDefault="00245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D8807" w14:textId="77777777" w:rsidR="0087608A" w:rsidRDefault="0087608A" w:rsidP="0087608A">
      <w:pPr>
        <w:spacing w:after="0" w:line="240" w:lineRule="auto"/>
      </w:pPr>
      <w:r>
        <w:separator/>
      </w:r>
    </w:p>
  </w:footnote>
  <w:footnote w:type="continuationSeparator" w:id="0">
    <w:p w14:paraId="067E21F0" w14:textId="77777777" w:rsidR="0087608A" w:rsidRDefault="0087608A" w:rsidP="0087608A">
      <w:pPr>
        <w:spacing w:after="0" w:line="240" w:lineRule="auto"/>
      </w:pPr>
      <w:r>
        <w:continuationSeparator/>
      </w:r>
    </w:p>
  </w:footnote>
  <w:footnote w:id="1">
    <w:p w14:paraId="2D60A01F" w14:textId="77777777" w:rsidR="0087608A" w:rsidRDefault="0087608A" w:rsidP="0087608A">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51DE17B0" w14:textId="159BC2B5" w:rsidR="005128B2" w:rsidRDefault="005128B2" w:rsidP="005128B2">
      <w:pPr>
        <w:pStyle w:val="ListParagraph"/>
        <w:ind w:left="0"/>
        <w:jc w:val="both"/>
      </w:pPr>
      <w:r>
        <w:rPr>
          <w:rStyle w:val="FootnoteReference"/>
        </w:rPr>
        <w:footnoteRef/>
      </w:r>
      <w:r>
        <w:t xml:space="preserve"> </w:t>
      </w:r>
      <w:r w:rsidRPr="005128B2">
        <w:rPr>
          <w:sz w:val="20"/>
          <w:szCs w:val="20"/>
        </w:rPr>
        <w:t xml:space="preserve">This notice must be given to the relevant Transport Undertaker within the period of 28 days beginning with the day on which the Notice requiring Alterations was given. If you do not give this notice before the expiry of that </w:t>
      </w:r>
      <w:proofErr w:type="gramStart"/>
      <w:r w:rsidRPr="005128B2">
        <w:rPr>
          <w:sz w:val="20"/>
          <w:szCs w:val="20"/>
        </w:rPr>
        <w:t>time period</w:t>
      </w:r>
      <w:proofErr w:type="gramEnd"/>
      <w:r w:rsidRPr="005128B2">
        <w:rPr>
          <w:sz w:val="20"/>
          <w:szCs w:val="20"/>
        </w:rPr>
        <w:t>, then you are required by paragraph 5</w:t>
      </w:r>
      <w:r w:rsidR="0000728F">
        <w:rPr>
          <w:sz w:val="20"/>
          <w:szCs w:val="20"/>
        </w:rPr>
        <w:t>3</w:t>
      </w:r>
      <w:r w:rsidRPr="005128B2">
        <w:rPr>
          <w:sz w:val="20"/>
          <w:szCs w:val="20"/>
        </w:rPr>
        <w:t>(3) of the Code to comply with the Notice requiring Alterations within a reasonable time and to the reasonable satisfaction of the Transport Undertaker.</w:t>
      </w:r>
      <w:r>
        <w:rPr>
          <w:i/>
        </w:rPr>
        <w:t xml:space="preserve"> </w:t>
      </w:r>
    </w:p>
  </w:footnote>
  <w:footnote w:id="3">
    <w:p w14:paraId="6EEBA35E" w14:textId="174D4C1F" w:rsidR="006E680B" w:rsidRDefault="006E680B">
      <w:pPr>
        <w:pStyle w:val="FootnoteText"/>
      </w:pPr>
      <w:r>
        <w:rPr>
          <w:rStyle w:val="FootnoteReference"/>
        </w:rPr>
        <w:footnoteRef/>
      </w:r>
      <w:r w:rsidR="00F73C23">
        <w:t xml:space="preserve"> Paragraphs 5</w:t>
      </w:r>
      <w:r w:rsidR="0000728F">
        <w:t>3</w:t>
      </w:r>
      <w:r w:rsidR="00F73C23">
        <w:t>(6) to 5</w:t>
      </w:r>
      <w:r w:rsidR="0000728F">
        <w:t>3</w:t>
      </w:r>
      <w:r>
        <w:t>(8) of the Code provide further details on the court’s powers to impose such an order, and on the matters to which it must have regard.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2604" w14:textId="77777777" w:rsidR="002458D2" w:rsidRDefault="002458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C646B" w14:textId="77777777" w:rsidR="002458D2" w:rsidRDefault="002458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F44FD" w14:textId="77777777" w:rsidR="002458D2" w:rsidRDefault="002458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8A"/>
    <w:rsid w:val="0000728F"/>
    <w:rsid w:val="000B7EF3"/>
    <w:rsid w:val="00174AD8"/>
    <w:rsid w:val="001E6C51"/>
    <w:rsid w:val="002458D2"/>
    <w:rsid w:val="002B68C1"/>
    <w:rsid w:val="004608E7"/>
    <w:rsid w:val="005128B2"/>
    <w:rsid w:val="005C3018"/>
    <w:rsid w:val="006E680B"/>
    <w:rsid w:val="007F7FDB"/>
    <w:rsid w:val="0087608A"/>
    <w:rsid w:val="00A1203C"/>
    <w:rsid w:val="00A32ADF"/>
    <w:rsid w:val="00C96404"/>
    <w:rsid w:val="00EC0206"/>
    <w:rsid w:val="00F7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5E0AAC"/>
  <w15:chartTrackingRefBased/>
  <w15:docId w15:val="{BE139F08-C381-47C7-9F2A-69EF11882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08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8A"/>
    <w:pPr>
      <w:ind w:left="720"/>
      <w:contextualSpacing/>
    </w:pPr>
  </w:style>
  <w:style w:type="paragraph" w:styleId="FootnoteText">
    <w:name w:val="footnote text"/>
    <w:basedOn w:val="Normal"/>
    <w:link w:val="FootnoteTextChar"/>
    <w:uiPriority w:val="99"/>
    <w:semiHidden/>
    <w:unhideWhenUsed/>
    <w:rsid w:val="008760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08A"/>
    <w:rPr>
      <w:rFonts w:ascii="Arial" w:hAnsi="Arial"/>
      <w:sz w:val="20"/>
      <w:szCs w:val="20"/>
    </w:rPr>
  </w:style>
  <w:style w:type="character" w:styleId="FootnoteReference">
    <w:name w:val="footnote reference"/>
    <w:basedOn w:val="DefaultParagraphFont"/>
    <w:uiPriority w:val="99"/>
    <w:semiHidden/>
    <w:unhideWhenUsed/>
    <w:rsid w:val="0087608A"/>
    <w:rPr>
      <w:vertAlign w:val="superscript"/>
    </w:rPr>
  </w:style>
  <w:style w:type="character" w:styleId="Hyperlink">
    <w:name w:val="Hyperlink"/>
    <w:basedOn w:val="DefaultParagraphFont"/>
    <w:uiPriority w:val="99"/>
    <w:unhideWhenUsed/>
    <w:rsid w:val="0087608A"/>
    <w:rPr>
      <w:color w:val="0563C1" w:themeColor="hyperlink"/>
      <w:u w:val="single"/>
    </w:rPr>
  </w:style>
  <w:style w:type="paragraph" w:styleId="Header">
    <w:name w:val="header"/>
    <w:basedOn w:val="Normal"/>
    <w:link w:val="HeaderChar"/>
    <w:uiPriority w:val="99"/>
    <w:unhideWhenUsed/>
    <w:rsid w:val="00876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08A"/>
    <w:rPr>
      <w:rFonts w:ascii="Arial" w:hAnsi="Arial"/>
    </w:rPr>
  </w:style>
  <w:style w:type="paragraph" w:styleId="Footer">
    <w:name w:val="footer"/>
    <w:basedOn w:val="Normal"/>
    <w:link w:val="FooterChar"/>
    <w:uiPriority w:val="99"/>
    <w:unhideWhenUsed/>
    <w:rsid w:val="00876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08A"/>
    <w:rPr>
      <w:rFonts w:ascii="Arial" w:hAnsi="Arial"/>
    </w:rPr>
  </w:style>
  <w:style w:type="character" w:styleId="CommentReference">
    <w:name w:val="annotation reference"/>
    <w:basedOn w:val="DefaultParagraphFont"/>
    <w:uiPriority w:val="99"/>
    <w:semiHidden/>
    <w:unhideWhenUsed/>
    <w:rsid w:val="00C96404"/>
    <w:rPr>
      <w:sz w:val="16"/>
      <w:szCs w:val="16"/>
    </w:rPr>
  </w:style>
  <w:style w:type="paragraph" w:styleId="CommentText">
    <w:name w:val="annotation text"/>
    <w:basedOn w:val="Normal"/>
    <w:link w:val="CommentTextChar"/>
    <w:uiPriority w:val="99"/>
    <w:semiHidden/>
    <w:unhideWhenUsed/>
    <w:rsid w:val="00C96404"/>
    <w:pPr>
      <w:spacing w:line="240" w:lineRule="auto"/>
    </w:pPr>
    <w:rPr>
      <w:sz w:val="20"/>
      <w:szCs w:val="20"/>
    </w:rPr>
  </w:style>
  <w:style w:type="character" w:customStyle="1" w:styleId="CommentTextChar">
    <w:name w:val="Comment Text Char"/>
    <w:basedOn w:val="DefaultParagraphFont"/>
    <w:link w:val="CommentText"/>
    <w:uiPriority w:val="99"/>
    <w:semiHidden/>
    <w:rsid w:val="00C96404"/>
    <w:rPr>
      <w:rFonts w:ascii="Arial" w:hAnsi="Arial"/>
      <w:sz w:val="20"/>
      <w:szCs w:val="20"/>
    </w:rPr>
  </w:style>
  <w:style w:type="paragraph" w:styleId="BalloonText">
    <w:name w:val="Balloon Text"/>
    <w:basedOn w:val="Normal"/>
    <w:link w:val="BalloonTextChar"/>
    <w:uiPriority w:val="99"/>
    <w:semiHidden/>
    <w:unhideWhenUsed/>
    <w:rsid w:val="00C96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4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B924-BF11-44BC-8DE1-C13F40AC5014}">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c3463203-b8bf-41ec-804f-6244baab8e3d"/>
    <ds:schemaRef ds:uri="ab78cb0a-34de-4e01-bbe0-88a1b7d3961c"/>
    <ds:schemaRef ds:uri="341f3a21-500e-418d-b220-102a9842abf4"/>
    <ds:schemaRef ds:uri="http://www.w3.org/XML/1998/namespace"/>
    <ds:schemaRef ds:uri="http://purl.org/dc/dcmitype/"/>
  </ds:schemaRefs>
</ds:datastoreItem>
</file>

<file path=customXml/itemProps2.xml><?xml version="1.0" encoding="utf-8"?>
<ds:datastoreItem xmlns:ds="http://schemas.openxmlformats.org/officeDocument/2006/customXml" ds:itemID="{4FF08615-2689-442E-A69B-37AD4529D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4E88F-A062-41FA-B7D8-F9FB6AA683B4}">
  <ds:schemaRefs>
    <ds:schemaRef ds:uri="http://schemas.microsoft.com/sharepoint/v3/contenttype/forms"/>
  </ds:schemaRefs>
</ds:datastoreItem>
</file>

<file path=customXml/itemProps4.xml><?xml version="1.0" encoding="utf-8"?>
<ds:datastoreItem xmlns:ds="http://schemas.openxmlformats.org/officeDocument/2006/customXml" ds:itemID="{4D179E33-D0F1-44F0-BFDA-4FA16BF8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5</cp:revision>
  <dcterms:created xsi:type="dcterms:W3CDTF">2017-12-04T12:41:00Z</dcterms:created>
  <dcterms:modified xsi:type="dcterms:W3CDTF">2017-12-11T16:59:00Z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