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0758" w14:textId="77777777" w:rsidR="00641335" w:rsidRDefault="00641335" w:rsidP="00641335">
      <w:pPr>
        <w:jc w:val="center"/>
        <w:rPr>
          <w:b/>
        </w:rPr>
      </w:pPr>
    </w:p>
    <w:p w14:paraId="421A22D7" w14:textId="77777777" w:rsidR="007E273A" w:rsidRDefault="007E273A" w:rsidP="007E273A">
      <w:pPr>
        <w:jc w:val="center"/>
        <w:rPr>
          <w:b/>
        </w:rPr>
      </w:pPr>
      <w:r w:rsidRPr="00EB5FFA">
        <w:rPr>
          <w:b/>
        </w:rPr>
        <w:t>STATUTORY NOTICE</w:t>
      </w:r>
      <w:r>
        <w:rPr>
          <w:b/>
        </w:rPr>
        <w:t xml:space="preserve"> </w:t>
      </w:r>
    </w:p>
    <w:p w14:paraId="7FB77BFA" w14:textId="77777777" w:rsidR="007E273A" w:rsidRDefault="007E273A" w:rsidP="007E273A">
      <w:pPr>
        <w:jc w:val="center"/>
        <w:rPr>
          <w:b/>
        </w:rPr>
      </w:pPr>
      <w:r>
        <w:rPr>
          <w:b/>
        </w:rPr>
        <w:t>COUNTER-NOTICE REGARDING THE [</w:t>
      </w:r>
      <w:r w:rsidRPr="007E273A">
        <w:rPr>
          <w:b/>
          <w:i/>
          <w:highlight w:val="yellow"/>
        </w:rPr>
        <w:t xml:space="preserve">LOPPING OF A TREE </w:t>
      </w:r>
      <w:proofErr w:type="gramStart"/>
      <w:r w:rsidRPr="007E273A">
        <w:rPr>
          <w:b/>
          <w:i/>
          <w:highlight w:val="yellow"/>
        </w:rPr>
        <w:t>/  CUTTING</w:t>
      </w:r>
      <w:proofErr w:type="gramEnd"/>
      <w:r w:rsidRPr="007E273A">
        <w:rPr>
          <w:b/>
          <w:i/>
          <w:highlight w:val="yellow"/>
        </w:rPr>
        <w:t xml:space="preserve"> BACK OF VEGETATION</w:t>
      </w:r>
      <w:r>
        <w:rPr>
          <w:b/>
        </w:rPr>
        <w:t>] UNDER THE ELECTRONIC COMMUNICATIONS CODE</w:t>
      </w:r>
    </w:p>
    <w:p w14:paraId="3D1C18E9" w14:textId="5367310C" w:rsidR="007E273A" w:rsidRDefault="007E273A" w:rsidP="007E273A">
      <w:pPr>
        <w:jc w:val="center"/>
        <w:rPr>
          <w:b/>
        </w:rPr>
      </w:pPr>
      <w:r>
        <w:rPr>
          <w:b/>
        </w:rPr>
        <w:t>Paragraph 8</w:t>
      </w:r>
      <w:r w:rsidR="00815FEB">
        <w:rPr>
          <w:b/>
        </w:rPr>
        <w:t>2</w:t>
      </w:r>
      <w:r>
        <w:rPr>
          <w:b/>
        </w:rPr>
        <w:t xml:space="preserve">(4) of Part 13 of Schedule </w:t>
      </w:r>
      <w:proofErr w:type="spellStart"/>
      <w:r>
        <w:rPr>
          <w:b/>
        </w:rPr>
        <w:t>3A</w:t>
      </w:r>
      <w:proofErr w:type="spellEnd"/>
      <w:r>
        <w:rPr>
          <w:b/>
        </w:rPr>
        <w:t xml:space="preserve"> of the Communications Act 2003</w:t>
      </w:r>
    </w:p>
    <w:p w14:paraId="79F47C7B" w14:textId="38D18E79" w:rsidR="007E273A" w:rsidRDefault="007E273A" w:rsidP="007E273A">
      <w:pPr>
        <w:pStyle w:val="ListParagraph"/>
        <w:numPr>
          <w:ilvl w:val="0"/>
          <w:numId w:val="1"/>
        </w:numPr>
        <w:ind w:left="426" w:hanging="426"/>
        <w:jc w:val="both"/>
      </w:pPr>
      <w:r>
        <w:t>This is a statutory notice pursuant to paragraph 8</w:t>
      </w:r>
      <w:r w:rsidR="006345CC">
        <w:t>2</w:t>
      </w:r>
      <w:r>
        <w:t>(4) of the electroni</w:t>
      </w:r>
      <w:bookmarkStart w:id="0" w:name="_GoBack"/>
      <w:bookmarkEnd w:id="0"/>
      <w:r>
        <w:t xml:space="preserve">c communications code, set out in Schedule </w:t>
      </w:r>
      <w:proofErr w:type="spellStart"/>
      <w:r>
        <w:t>3A</w:t>
      </w:r>
      <w:proofErr w:type="spellEnd"/>
      <w:r>
        <w:t xml:space="preserve"> to the Communications Act 2003 (the “</w:t>
      </w:r>
      <w:r w:rsidRPr="00B91EBB">
        <w:rPr>
          <w:b/>
        </w:rPr>
        <w:t>Code</w:t>
      </w:r>
      <w:r>
        <w:t>”).</w:t>
      </w:r>
      <w:r>
        <w:rPr>
          <w:rStyle w:val="FootnoteReference"/>
        </w:rPr>
        <w:footnoteReference w:id="1"/>
      </w:r>
      <w:r w:rsidRPr="007E273A">
        <w:rPr>
          <w:b/>
          <w:vertAlign w:val="superscript"/>
        </w:rPr>
        <w:t xml:space="preserve"> </w:t>
      </w:r>
      <w:r w:rsidRPr="00C73489">
        <w:rPr>
          <w:b/>
          <w:vertAlign w:val="superscript"/>
        </w:rPr>
        <w:t>[see note (a)]</w:t>
      </w:r>
      <w:r>
        <w:t xml:space="preserve"> </w:t>
      </w:r>
    </w:p>
    <w:p w14:paraId="335872B8" w14:textId="77777777" w:rsidR="007E273A" w:rsidRDefault="007E273A" w:rsidP="007E273A">
      <w:pPr>
        <w:pStyle w:val="ListParagraph"/>
        <w:ind w:left="142" w:hanging="284"/>
        <w:jc w:val="both"/>
      </w:pPr>
    </w:p>
    <w:p w14:paraId="6335D662" w14:textId="39B5EA88" w:rsidR="007E273A" w:rsidRDefault="007E273A" w:rsidP="007E273A">
      <w:pPr>
        <w:pStyle w:val="ListParagraph"/>
        <w:numPr>
          <w:ilvl w:val="0"/>
          <w:numId w:val="1"/>
        </w:numPr>
        <w:ind w:left="426" w:hanging="426"/>
        <w:jc w:val="both"/>
      </w:pPr>
      <w:r>
        <w:t>[</w:t>
      </w:r>
      <w:r w:rsidRPr="007E273A">
        <w:rPr>
          <w:i/>
          <w:highlight w:val="yellow"/>
        </w:rPr>
        <w:t>I</w:t>
      </w:r>
      <w:r w:rsidR="007A32E9">
        <w:rPr>
          <w:i/>
          <w:highlight w:val="yellow"/>
        </w:rPr>
        <w:t xml:space="preserve"> </w:t>
      </w:r>
      <w:r w:rsidRPr="007E273A">
        <w:rPr>
          <w:i/>
          <w:highlight w:val="yellow"/>
        </w:rPr>
        <w:t>/</w:t>
      </w:r>
      <w:r w:rsidR="007A32E9">
        <w:rPr>
          <w:i/>
          <w:highlight w:val="yellow"/>
        </w:rPr>
        <w:t xml:space="preserve"> </w:t>
      </w:r>
      <w:r w:rsidRPr="007E273A">
        <w:rPr>
          <w:i/>
          <w:highlight w:val="yellow"/>
        </w:rPr>
        <w:t>We</w:t>
      </w:r>
      <w:r>
        <w:t>], [</w:t>
      </w:r>
      <w:r w:rsidRPr="007E273A">
        <w:rPr>
          <w:i/>
          <w:highlight w:val="yellow"/>
        </w:rPr>
        <w:t>Insert name</w:t>
      </w:r>
      <w:r>
        <w:t xml:space="preserve">], have received a notice </w:t>
      </w:r>
      <w:r w:rsidR="007A32E9">
        <w:t>from you, [</w:t>
      </w:r>
      <w:r w:rsidR="007A32E9" w:rsidRPr="007A32E9">
        <w:rPr>
          <w:i/>
          <w:highlight w:val="yellow"/>
        </w:rPr>
        <w:t>Insert name of Code operator</w:t>
      </w:r>
      <w:r w:rsidR="007A32E9">
        <w:t xml:space="preserve">], </w:t>
      </w:r>
      <w:r w:rsidR="00A37B29">
        <w:t>under paragraph 8</w:t>
      </w:r>
      <w:r w:rsidR="006345CC">
        <w:t>2</w:t>
      </w:r>
      <w:r>
        <w:t>(3) of the Code requiring us to [</w:t>
      </w:r>
      <w:r w:rsidRPr="007E273A">
        <w:rPr>
          <w:i/>
          <w:highlight w:val="yellow"/>
        </w:rPr>
        <w:t>lop a tree / cut back vegetation</w:t>
      </w:r>
      <w:r>
        <w:t>] at [</w:t>
      </w:r>
      <w:r w:rsidRPr="007E273A">
        <w:rPr>
          <w:i/>
          <w:highlight w:val="yellow"/>
        </w:rPr>
        <w:t>Insert address</w:t>
      </w:r>
      <w:r>
        <w:rPr>
          <w:sz w:val="24"/>
        </w:rPr>
        <w:t>].</w:t>
      </w:r>
      <w:r>
        <w:t xml:space="preserve"> </w:t>
      </w:r>
    </w:p>
    <w:p w14:paraId="236E49C4" w14:textId="77777777" w:rsidR="007E273A" w:rsidRDefault="007E273A" w:rsidP="007E273A">
      <w:pPr>
        <w:pStyle w:val="ListParagraph"/>
      </w:pPr>
    </w:p>
    <w:p w14:paraId="28607CC9" w14:textId="2059B3CC" w:rsidR="007A32E9" w:rsidRDefault="007A32E9" w:rsidP="007E273A">
      <w:pPr>
        <w:pStyle w:val="ListParagraph"/>
        <w:numPr>
          <w:ilvl w:val="0"/>
          <w:numId w:val="1"/>
        </w:numPr>
        <w:ind w:left="426" w:hanging="426"/>
        <w:jc w:val="both"/>
      </w:pPr>
      <w:r>
        <w:t xml:space="preserve">The purpose of this notice is to inform you that </w:t>
      </w:r>
      <w:r w:rsidRPr="007A32E9">
        <w:rPr>
          <w:highlight w:val="yellow"/>
        </w:rPr>
        <w:t>[</w:t>
      </w:r>
      <w:r w:rsidRPr="007A32E9">
        <w:rPr>
          <w:i/>
          <w:highlight w:val="yellow"/>
        </w:rPr>
        <w:t>I / we</w:t>
      </w:r>
      <w:r>
        <w:t>] object to the [</w:t>
      </w:r>
      <w:r w:rsidRPr="007A32E9">
        <w:rPr>
          <w:i/>
          <w:highlight w:val="yellow"/>
        </w:rPr>
        <w:t>lopping of the tree / cutting back of the vegetation</w:t>
      </w:r>
      <w:r>
        <w:t>] required by your notice. This is because [</w:t>
      </w:r>
      <w:r w:rsidRPr="007A32E9">
        <w:rPr>
          <w:i/>
          <w:highlight w:val="yellow"/>
        </w:rPr>
        <w:t>insert details of why you object</w:t>
      </w:r>
      <w:r>
        <w:t xml:space="preserve">]. </w:t>
      </w:r>
      <w:r w:rsidR="003A6719">
        <w:rPr>
          <w:b/>
          <w:vertAlign w:val="superscript"/>
        </w:rPr>
        <w:t>[see note (b</w:t>
      </w:r>
      <w:r w:rsidRPr="00C73489">
        <w:rPr>
          <w:b/>
          <w:vertAlign w:val="superscript"/>
        </w:rPr>
        <w:t>)]</w:t>
      </w:r>
    </w:p>
    <w:p w14:paraId="18A00469" w14:textId="77777777" w:rsidR="007A32E9" w:rsidRDefault="007A32E9" w:rsidP="007A32E9">
      <w:pPr>
        <w:pStyle w:val="ListParagraph"/>
      </w:pPr>
    </w:p>
    <w:p w14:paraId="4179755A" w14:textId="77777777" w:rsidR="007E273A" w:rsidRDefault="007E273A" w:rsidP="007E273A">
      <w:r w:rsidRPr="002437D3">
        <w:rPr>
          <w:highlight w:val="yellow"/>
        </w:rPr>
        <w:t>[</w:t>
      </w:r>
      <w:r w:rsidRPr="002437D3">
        <w:rPr>
          <w:i/>
          <w:highlight w:val="yellow"/>
        </w:rPr>
        <w:t>INSERT DATE OF NOTICE</w:t>
      </w:r>
      <w:r w:rsidRPr="002437D3">
        <w:rPr>
          <w:highlight w:val="yellow"/>
        </w:rPr>
        <w:t>]</w:t>
      </w:r>
    </w:p>
    <w:p w14:paraId="6B97CA1F" w14:textId="77777777" w:rsidR="007E273A" w:rsidRDefault="007E273A" w:rsidP="007E273A">
      <w:r>
        <w:br w:type="page"/>
      </w:r>
    </w:p>
    <w:p w14:paraId="3931EB97" w14:textId="77777777" w:rsidR="00FB0E54" w:rsidRDefault="007E273A">
      <w:r>
        <w:rPr>
          <w:noProof/>
          <w:lang w:eastAsia="en-GB"/>
        </w:rPr>
        <w:lastRenderedPageBreak/>
        <mc:AlternateContent>
          <mc:Choice Requires="wps">
            <w:drawing>
              <wp:anchor distT="45720" distB="45720" distL="114300" distR="114300" simplePos="0" relativeHeight="251661312" behindDoc="0" locked="0" layoutInCell="1" allowOverlap="1" wp14:anchorId="4B27E216" wp14:editId="0E912FE4">
                <wp:simplePos x="0" y="0"/>
                <wp:positionH relativeFrom="margin">
                  <wp:align>left</wp:align>
                </wp:positionH>
                <wp:positionV relativeFrom="paragraph">
                  <wp:posOffset>0</wp:posOffset>
                </wp:positionV>
                <wp:extent cx="5657850" cy="4233545"/>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233545"/>
                        </a:xfrm>
                        <a:prstGeom prst="rect">
                          <a:avLst/>
                        </a:prstGeom>
                        <a:solidFill>
                          <a:srgbClr val="FFFFFF"/>
                        </a:solidFill>
                        <a:ln w="9525">
                          <a:solidFill>
                            <a:srgbClr val="000000"/>
                          </a:solidFill>
                          <a:miter lim="800000"/>
                          <a:headEnd/>
                          <a:tailEnd/>
                        </a:ln>
                      </wps:spPr>
                      <wps:txbx>
                        <w:txbxContent>
                          <w:p w14:paraId="4004D0A5" w14:textId="77777777" w:rsidR="007E273A" w:rsidRPr="00F44057" w:rsidRDefault="007E273A" w:rsidP="007E273A">
                            <w:pPr>
                              <w:pStyle w:val="ListParagraph"/>
                              <w:ind w:left="426"/>
                              <w:rPr>
                                <w:i/>
                                <w:u w:val="single"/>
                              </w:rPr>
                            </w:pPr>
                            <w:r w:rsidRPr="00F44057">
                              <w:rPr>
                                <w:i/>
                                <w:u w:val="single"/>
                              </w:rPr>
                              <w:t>NOTES FOR COMPLETING THIS NOTICE</w:t>
                            </w:r>
                          </w:p>
                          <w:p w14:paraId="13C520F0" w14:textId="77777777" w:rsidR="007E273A" w:rsidRDefault="007E273A" w:rsidP="007E273A">
                            <w:pPr>
                              <w:pStyle w:val="ListParagraph"/>
                              <w:ind w:left="426"/>
                              <w:rPr>
                                <w:i/>
                              </w:rPr>
                            </w:pPr>
                          </w:p>
                          <w:p w14:paraId="0C8D463F" w14:textId="77777777" w:rsidR="007E273A" w:rsidRDefault="007E273A" w:rsidP="007E273A">
                            <w:pPr>
                              <w:pStyle w:val="ListParagraph"/>
                              <w:ind w:left="426"/>
                              <w:rPr>
                                <w:i/>
                              </w:rPr>
                            </w:pPr>
                            <w:r>
                              <w:rPr>
                                <w:i/>
                              </w:rPr>
                              <w:t>You may wish to obtain independent legal advice before completing this notice.</w:t>
                            </w:r>
                          </w:p>
                          <w:p w14:paraId="22CC9510" w14:textId="77777777" w:rsidR="007E273A" w:rsidRDefault="007E273A" w:rsidP="007E273A">
                            <w:pPr>
                              <w:pStyle w:val="ListParagraph"/>
                              <w:ind w:left="426"/>
                              <w:rPr>
                                <w:i/>
                              </w:rPr>
                            </w:pPr>
                          </w:p>
                          <w:p w14:paraId="1D7F46CE" w14:textId="77777777" w:rsidR="007E273A" w:rsidRDefault="007E273A" w:rsidP="007E273A">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6CC04F5" w14:textId="77777777" w:rsidR="007E273A" w:rsidRPr="00C73489" w:rsidRDefault="007E273A" w:rsidP="007E273A">
                            <w:pPr>
                              <w:pStyle w:val="ListParagraph"/>
                              <w:numPr>
                                <w:ilvl w:val="0"/>
                                <w:numId w:val="3"/>
                              </w:numPr>
                              <w:rPr>
                                <w:i/>
                              </w:rPr>
                            </w:pPr>
                            <w:r w:rsidRPr="00C73489">
                              <w:rPr>
                                <w:i/>
                              </w:rPr>
                              <w:t>the address for service that the operator has given to you for the purposes of the Code; or</w:t>
                            </w:r>
                          </w:p>
                          <w:p w14:paraId="4BE706B7" w14:textId="77777777" w:rsidR="007E273A" w:rsidRDefault="007E273A" w:rsidP="007E273A">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78F980E7" w14:textId="77777777" w:rsidR="007E273A" w:rsidRDefault="007E273A" w:rsidP="007E273A">
                            <w:pPr>
                              <w:pStyle w:val="ListParagraph"/>
                              <w:ind w:left="786"/>
                              <w:rPr>
                                <w:i/>
                              </w:rPr>
                            </w:pPr>
                          </w:p>
                          <w:p w14:paraId="16D329BD" w14:textId="12F333CF" w:rsidR="007E273A" w:rsidRPr="007E273A" w:rsidRDefault="007E273A" w:rsidP="007E273A">
                            <w:pPr>
                              <w:pStyle w:val="ListParagraph"/>
                              <w:ind w:left="786"/>
                              <w:rPr>
                                <w:i/>
                              </w:rPr>
                            </w:pPr>
                            <w:r>
                              <w:rPr>
                                <w:i/>
                              </w:rPr>
                              <w:t>To be effective, this notice must be given to the operator within the period of 28 days beginning with the day on which the operator gave you a notice under paragra</w:t>
                            </w:r>
                            <w:r w:rsidR="00A37B29">
                              <w:rPr>
                                <w:i/>
                              </w:rPr>
                              <w:t>ph 8</w:t>
                            </w:r>
                            <w:r w:rsidR="006345CC">
                              <w:rPr>
                                <w:i/>
                              </w:rPr>
                              <w:t>2</w:t>
                            </w:r>
                            <w:r>
                              <w:rPr>
                                <w:i/>
                              </w:rPr>
                              <w:t xml:space="preserve">(3) of the Code.  </w:t>
                            </w:r>
                            <w:r w:rsidR="003A6719">
                              <w:rPr>
                                <w:i/>
                              </w:rPr>
                              <w:t>If it is given by this deadline, the Code operator will not be able to require you to lop the tree or cut back the vegetation (or carry out these works itself) unless it has an order of the court to this effect.</w:t>
                            </w:r>
                          </w:p>
                          <w:p w14:paraId="3DF4E90A" w14:textId="77777777" w:rsidR="007E273A" w:rsidRDefault="007E273A" w:rsidP="007E273A">
                            <w:pPr>
                              <w:pStyle w:val="ListParagraph"/>
                              <w:ind w:left="786"/>
                              <w:rPr>
                                <w:i/>
                              </w:rPr>
                            </w:pPr>
                          </w:p>
                          <w:p w14:paraId="792965AE" w14:textId="69615B3C" w:rsidR="007E273A" w:rsidRDefault="007A32E9" w:rsidP="0061238C">
                            <w:pPr>
                              <w:pStyle w:val="ListParagraph"/>
                              <w:numPr>
                                <w:ilvl w:val="0"/>
                                <w:numId w:val="2"/>
                              </w:numPr>
                            </w:pPr>
                            <w:r w:rsidRPr="00C8590D">
                              <w:rPr>
                                <w:i/>
                              </w:rPr>
                              <w:t xml:space="preserve">You should explain as clearly as possible why you object to the works required by the Code operator. For example, do you require more time to complete the works? Do you think that the </w:t>
                            </w:r>
                            <w:r w:rsidR="00C8590D" w:rsidRPr="00C8590D">
                              <w:rPr>
                                <w:i/>
                              </w:rPr>
                              <w:t xml:space="preserve">extent of the </w:t>
                            </w:r>
                            <w:r w:rsidRPr="00C8590D">
                              <w:rPr>
                                <w:i/>
                              </w:rPr>
                              <w:t xml:space="preserve">works requested by the Code operator </w:t>
                            </w:r>
                            <w:r w:rsidR="00C8590D" w:rsidRPr="00C8590D">
                              <w:rPr>
                                <w:i/>
                              </w:rPr>
                              <w:t>is</w:t>
                            </w:r>
                            <w:r w:rsidRPr="00C8590D">
                              <w:rPr>
                                <w:i/>
                              </w:rPr>
                              <w:t xml:space="preserve"> not necessary to ensure that </w:t>
                            </w:r>
                            <w:r w:rsidR="00C8590D" w:rsidRPr="00C8590D">
                              <w:rPr>
                                <w:i/>
                              </w:rPr>
                              <w:t xml:space="preserve">the interference/obstruction to </w:t>
                            </w:r>
                            <w:r w:rsidR="003A6719">
                              <w:rPr>
                                <w:i/>
                              </w:rPr>
                              <w:t xml:space="preserve">that operators’ </w:t>
                            </w:r>
                            <w:r w:rsidR="00C8590D" w:rsidRPr="00C8590D">
                              <w:rPr>
                                <w:i/>
                              </w:rPr>
                              <w:t xml:space="preserve">electronic communications apparatus is prevented (and, if so, why)?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7E216" id="_x0000_t202" coordsize="21600,21600" o:spt="202" path="m,l,21600r21600,l21600,xe">
                <v:stroke joinstyle="miter"/>
                <v:path gradientshapeok="t" o:connecttype="rect"/>
              </v:shapetype>
              <v:shape id="Text Box 2" o:spid="_x0000_s1026" type="#_x0000_t202" style="position:absolute;margin-left:0;margin-top:0;width:445.5pt;height:333.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">
                <v:textbox>
                  <w:txbxContent>
                    <w:p w14:paraId="4004D0A5" w14:textId="77777777" w:rsidR="007E273A" w:rsidRPr="00F44057" w:rsidRDefault="007E273A" w:rsidP="007E273A">
                      <w:pPr>
                        <w:pStyle w:val="ListParagraph"/>
                        <w:ind w:left="426"/>
                        <w:rPr>
                          <w:i/>
                          <w:u w:val="single"/>
                        </w:rPr>
                      </w:pPr>
                      <w:r w:rsidRPr="00F44057">
                        <w:rPr>
                          <w:i/>
                          <w:u w:val="single"/>
                        </w:rPr>
                        <w:t>NOTES FOR COMPLETING THIS NOTICE</w:t>
                      </w:r>
                    </w:p>
                    <w:p w14:paraId="13C520F0" w14:textId="77777777" w:rsidR="007E273A" w:rsidRDefault="007E273A" w:rsidP="007E273A">
                      <w:pPr>
                        <w:pStyle w:val="ListParagraph"/>
                        <w:ind w:left="426"/>
                        <w:rPr>
                          <w:i/>
                        </w:rPr>
                      </w:pPr>
                    </w:p>
                    <w:p w14:paraId="0C8D463F" w14:textId="77777777" w:rsidR="007E273A" w:rsidRDefault="007E273A" w:rsidP="007E273A">
                      <w:pPr>
                        <w:pStyle w:val="ListParagraph"/>
                        <w:ind w:left="426"/>
                        <w:rPr>
                          <w:i/>
                        </w:rPr>
                      </w:pPr>
                      <w:r>
                        <w:rPr>
                          <w:i/>
                        </w:rPr>
                        <w:t>You may wish to obtain independent legal advice before completing this notice.</w:t>
                      </w:r>
                    </w:p>
                    <w:p w14:paraId="22CC9510" w14:textId="77777777" w:rsidR="007E273A" w:rsidRDefault="007E273A" w:rsidP="007E273A">
                      <w:pPr>
                        <w:pStyle w:val="ListParagraph"/>
                        <w:ind w:left="426"/>
                        <w:rPr>
                          <w:i/>
                        </w:rPr>
                      </w:pPr>
                    </w:p>
                    <w:p w14:paraId="1D7F46CE" w14:textId="77777777" w:rsidR="007E273A" w:rsidRDefault="007E273A" w:rsidP="007E273A">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6CC04F5" w14:textId="77777777" w:rsidR="007E273A" w:rsidRPr="00C73489" w:rsidRDefault="007E273A" w:rsidP="007E273A">
                      <w:pPr>
                        <w:pStyle w:val="ListParagraph"/>
                        <w:numPr>
                          <w:ilvl w:val="0"/>
                          <w:numId w:val="3"/>
                        </w:numPr>
                        <w:rPr>
                          <w:i/>
                        </w:rPr>
                      </w:pPr>
                      <w:r w:rsidRPr="00C73489">
                        <w:rPr>
                          <w:i/>
                        </w:rPr>
                        <w:t>the address for service that the operator has given to you for the purposes of the Code; or</w:t>
                      </w:r>
                    </w:p>
                    <w:p w14:paraId="4BE706B7" w14:textId="77777777" w:rsidR="007E273A" w:rsidRDefault="007E273A" w:rsidP="007E273A">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78F980E7" w14:textId="77777777" w:rsidR="007E273A" w:rsidRDefault="007E273A" w:rsidP="007E273A">
                      <w:pPr>
                        <w:pStyle w:val="ListParagraph"/>
                        <w:ind w:left="786"/>
                        <w:rPr>
                          <w:i/>
                        </w:rPr>
                      </w:pPr>
                    </w:p>
                    <w:p w14:paraId="16D329BD" w14:textId="12F333CF" w:rsidR="007E273A" w:rsidRPr="007E273A" w:rsidRDefault="007E273A" w:rsidP="007E273A">
                      <w:pPr>
                        <w:pStyle w:val="ListParagraph"/>
                        <w:ind w:left="786"/>
                        <w:rPr>
                          <w:i/>
                        </w:rPr>
                      </w:pPr>
                      <w:r>
                        <w:rPr>
                          <w:i/>
                        </w:rPr>
                        <w:t>To be effective, this notice must be given to the operator within the period of 28 days beginning with the day on which the operator gave you a notice under paragra</w:t>
                      </w:r>
                      <w:r w:rsidR="00A37B29">
                        <w:rPr>
                          <w:i/>
                        </w:rPr>
                        <w:t>ph 8</w:t>
                      </w:r>
                      <w:r w:rsidR="006345CC">
                        <w:rPr>
                          <w:i/>
                        </w:rPr>
                        <w:t>2</w:t>
                      </w:r>
                      <w:r>
                        <w:rPr>
                          <w:i/>
                        </w:rPr>
                        <w:t xml:space="preserve">(3) of the Code.  </w:t>
                      </w:r>
                      <w:r w:rsidR="003A6719">
                        <w:rPr>
                          <w:i/>
                        </w:rPr>
                        <w:t>If it is given by this deadline, the Code operator will not be able to require you to lop the tree or cut back the vegetation (or carry out these works itself) unless it has an order of the court to this effect.</w:t>
                      </w:r>
                    </w:p>
                    <w:p w14:paraId="3DF4E90A" w14:textId="77777777" w:rsidR="007E273A" w:rsidRDefault="007E273A" w:rsidP="007E273A">
                      <w:pPr>
                        <w:pStyle w:val="ListParagraph"/>
                        <w:ind w:left="786"/>
                        <w:rPr>
                          <w:i/>
                        </w:rPr>
                      </w:pPr>
                    </w:p>
                    <w:p w14:paraId="792965AE" w14:textId="69615B3C" w:rsidR="007E273A" w:rsidRDefault="007A32E9" w:rsidP="0061238C">
                      <w:pPr>
                        <w:pStyle w:val="ListParagraph"/>
                        <w:numPr>
                          <w:ilvl w:val="0"/>
                          <w:numId w:val="2"/>
                        </w:numPr>
                      </w:pPr>
                      <w:r w:rsidRPr="00C8590D">
                        <w:rPr>
                          <w:i/>
                        </w:rPr>
                        <w:t xml:space="preserve">You should explain as clearly as possible why you object to the works required by the Code operator. For example, do you require more time to complete the works? Do you think that the </w:t>
                      </w:r>
                      <w:r w:rsidR="00C8590D" w:rsidRPr="00C8590D">
                        <w:rPr>
                          <w:i/>
                        </w:rPr>
                        <w:t xml:space="preserve">extent of the </w:t>
                      </w:r>
                      <w:r w:rsidRPr="00C8590D">
                        <w:rPr>
                          <w:i/>
                        </w:rPr>
                        <w:t xml:space="preserve">works requested by the Code operator </w:t>
                      </w:r>
                      <w:r w:rsidR="00C8590D" w:rsidRPr="00C8590D">
                        <w:rPr>
                          <w:i/>
                        </w:rPr>
                        <w:t>is</w:t>
                      </w:r>
                      <w:r w:rsidRPr="00C8590D">
                        <w:rPr>
                          <w:i/>
                        </w:rPr>
                        <w:t xml:space="preserve"> not necessary to ensure that </w:t>
                      </w:r>
                      <w:r w:rsidR="00C8590D" w:rsidRPr="00C8590D">
                        <w:rPr>
                          <w:i/>
                        </w:rPr>
                        <w:t xml:space="preserve">the interference/obstruction to </w:t>
                      </w:r>
                      <w:r w:rsidR="003A6719">
                        <w:rPr>
                          <w:i/>
                        </w:rPr>
                        <w:t xml:space="preserve">that operators’ </w:t>
                      </w:r>
                      <w:r w:rsidR="00C8590D" w:rsidRPr="00C8590D">
                        <w:rPr>
                          <w:i/>
                        </w:rPr>
                        <w:t xml:space="preserve">electronic communications apparatus is prevented (and, if so, why)? </w:t>
                      </w:r>
                    </w:p>
                  </w:txbxContent>
                </v:textbox>
                <w10:wrap type="square" anchorx="margin"/>
              </v:shape>
            </w:pict>
          </mc:Fallback>
        </mc:AlternateContent>
      </w:r>
    </w:p>
    <w:sectPr w:rsidR="00FB0E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FC123" w14:textId="77777777" w:rsidR="007E273A" w:rsidRDefault="007E273A" w:rsidP="007E273A">
      <w:pPr>
        <w:spacing w:after="0" w:line="240" w:lineRule="auto"/>
      </w:pPr>
      <w:r>
        <w:separator/>
      </w:r>
    </w:p>
  </w:endnote>
  <w:endnote w:type="continuationSeparator" w:id="0">
    <w:p w14:paraId="582685D3" w14:textId="77777777" w:rsidR="007E273A" w:rsidRDefault="007E273A" w:rsidP="007E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EF16" w14:textId="77777777" w:rsidR="00815FEB" w:rsidRDefault="00815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E59B" w14:textId="77777777" w:rsidR="00815FEB" w:rsidRDefault="00815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F613" w14:textId="77777777" w:rsidR="00815FEB" w:rsidRDefault="0081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82DE" w14:textId="77777777" w:rsidR="007E273A" w:rsidRDefault="007E273A" w:rsidP="007E273A">
      <w:pPr>
        <w:spacing w:after="0" w:line="240" w:lineRule="auto"/>
      </w:pPr>
      <w:r>
        <w:separator/>
      </w:r>
    </w:p>
  </w:footnote>
  <w:footnote w:type="continuationSeparator" w:id="0">
    <w:p w14:paraId="44EF6D3B" w14:textId="77777777" w:rsidR="007E273A" w:rsidRDefault="007E273A" w:rsidP="007E273A">
      <w:pPr>
        <w:spacing w:after="0" w:line="240" w:lineRule="auto"/>
      </w:pPr>
      <w:r>
        <w:continuationSeparator/>
      </w:r>
    </w:p>
  </w:footnote>
  <w:footnote w:id="1">
    <w:p w14:paraId="0150FC40" w14:textId="77777777" w:rsidR="007E273A" w:rsidRDefault="007E273A" w:rsidP="007E273A">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E47D" w14:textId="77777777" w:rsidR="00815FEB" w:rsidRDefault="0081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1EFE" w14:textId="77777777" w:rsidR="00815FEB" w:rsidRDefault="00815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258D" w14:textId="77777777" w:rsidR="00815FEB" w:rsidRDefault="00815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B61150F"/>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3A"/>
    <w:rsid w:val="003A6719"/>
    <w:rsid w:val="006345CC"/>
    <w:rsid w:val="00641335"/>
    <w:rsid w:val="007A32E9"/>
    <w:rsid w:val="007E273A"/>
    <w:rsid w:val="00815FEB"/>
    <w:rsid w:val="00A37B29"/>
    <w:rsid w:val="00C8590D"/>
    <w:rsid w:val="00DB7EE0"/>
    <w:rsid w:val="00FB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28B6C"/>
  <w15:chartTrackingRefBased/>
  <w15:docId w15:val="{4DC4F8B1-3EB3-45CE-A15F-66E40A8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7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73A"/>
    <w:rPr>
      <w:rFonts w:ascii="Arial" w:hAnsi="Arial"/>
    </w:rPr>
  </w:style>
  <w:style w:type="paragraph" w:styleId="Footer">
    <w:name w:val="footer"/>
    <w:basedOn w:val="Normal"/>
    <w:link w:val="FooterChar"/>
    <w:uiPriority w:val="99"/>
    <w:unhideWhenUsed/>
    <w:rsid w:val="007E2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73A"/>
    <w:rPr>
      <w:rFonts w:ascii="Arial" w:hAnsi="Arial"/>
    </w:rPr>
  </w:style>
  <w:style w:type="paragraph" w:styleId="ListParagraph">
    <w:name w:val="List Paragraph"/>
    <w:basedOn w:val="Normal"/>
    <w:uiPriority w:val="34"/>
    <w:qFormat/>
    <w:rsid w:val="007E273A"/>
    <w:pPr>
      <w:ind w:left="720"/>
      <w:contextualSpacing/>
    </w:pPr>
  </w:style>
  <w:style w:type="paragraph" w:styleId="FootnoteText">
    <w:name w:val="footnote text"/>
    <w:basedOn w:val="Normal"/>
    <w:link w:val="FootnoteTextChar"/>
    <w:uiPriority w:val="99"/>
    <w:semiHidden/>
    <w:unhideWhenUsed/>
    <w:rsid w:val="007E2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73A"/>
    <w:rPr>
      <w:rFonts w:ascii="Arial" w:hAnsi="Arial"/>
      <w:sz w:val="20"/>
      <w:szCs w:val="20"/>
    </w:rPr>
  </w:style>
  <w:style w:type="character" w:styleId="FootnoteReference">
    <w:name w:val="footnote reference"/>
    <w:basedOn w:val="DefaultParagraphFont"/>
    <w:uiPriority w:val="99"/>
    <w:semiHidden/>
    <w:unhideWhenUsed/>
    <w:rsid w:val="007E273A"/>
    <w:rPr>
      <w:vertAlign w:val="superscript"/>
    </w:rPr>
  </w:style>
  <w:style w:type="character" w:styleId="Hyperlink">
    <w:name w:val="Hyperlink"/>
    <w:basedOn w:val="DefaultParagraphFont"/>
    <w:uiPriority w:val="99"/>
    <w:unhideWhenUsed/>
    <w:rsid w:val="007E273A"/>
    <w:rPr>
      <w:color w:val="0563C1" w:themeColor="hyperlink"/>
      <w:u w:val="single"/>
    </w:rPr>
  </w:style>
  <w:style w:type="paragraph" w:styleId="BalloonText">
    <w:name w:val="Balloon Text"/>
    <w:basedOn w:val="Normal"/>
    <w:link w:val="BalloonTextChar"/>
    <w:uiPriority w:val="99"/>
    <w:semiHidden/>
    <w:unhideWhenUsed/>
    <w:rsid w:val="007E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73A"/>
    <w:rPr>
      <w:rFonts w:ascii="Segoe UI" w:hAnsi="Segoe UI" w:cs="Segoe UI"/>
      <w:sz w:val="18"/>
      <w:szCs w:val="18"/>
    </w:rPr>
  </w:style>
  <w:style w:type="character" w:styleId="CommentReference">
    <w:name w:val="annotation reference"/>
    <w:basedOn w:val="DefaultParagraphFont"/>
    <w:uiPriority w:val="99"/>
    <w:semiHidden/>
    <w:unhideWhenUsed/>
    <w:rsid w:val="00641335"/>
    <w:rPr>
      <w:sz w:val="16"/>
      <w:szCs w:val="16"/>
    </w:rPr>
  </w:style>
  <w:style w:type="paragraph" w:styleId="CommentText">
    <w:name w:val="annotation text"/>
    <w:basedOn w:val="Normal"/>
    <w:link w:val="CommentTextChar"/>
    <w:uiPriority w:val="99"/>
    <w:semiHidden/>
    <w:unhideWhenUsed/>
    <w:rsid w:val="00641335"/>
    <w:pPr>
      <w:spacing w:line="240" w:lineRule="auto"/>
    </w:pPr>
    <w:rPr>
      <w:sz w:val="20"/>
      <w:szCs w:val="20"/>
    </w:rPr>
  </w:style>
  <w:style w:type="character" w:customStyle="1" w:styleId="CommentTextChar">
    <w:name w:val="Comment Text Char"/>
    <w:basedOn w:val="DefaultParagraphFont"/>
    <w:link w:val="CommentText"/>
    <w:uiPriority w:val="99"/>
    <w:semiHidden/>
    <w:rsid w:val="0064133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8184A-EC3F-4D22-9A64-7B29DEB2034B}">
  <ds:schemaRefs>
    <ds:schemaRef ds:uri="http://schemas.microsoft.com/office/2006/metadata/properties"/>
    <ds:schemaRef ds:uri="c3463203-b8bf-41ec-804f-6244baab8e3d"/>
    <ds:schemaRef ds:uri="http://schemas.openxmlformats.org/package/2006/metadata/core-properties"/>
    <ds:schemaRef ds:uri="http://schemas.microsoft.com/office/2006/documentManagement/types"/>
    <ds:schemaRef ds:uri="http://schemas.microsoft.com/office/infopath/2007/PartnerControls"/>
    <ds:schemaRef ds:uri="ab78cb0a-34de-4e01-bbe0-88a1b7d3961c"/>
    <ds:schemaRef ds:uri="http://purl.org/dc/dcmitype/"/>
    <ds:schemaRef ds:uri="http://purl.org/dc/elements/1.1/"/>
    <ds:schemaRef ds:uri="341f3a21-500e-418d-b220-102a9842abf4"/>
    <ds:schemaRef ds:uri="http://www.w3.org/XML/1998/namespace"/>
    <ds:schemaRef ds:uri="http://purl.org/dc/terms/"/>
  </ds:schemaRefs>
</ds:datastoreItem>
</file>

<file path=customXml/itemProps2.xml><?xml version="1.0" encoding="utf-8"?>
<ds:datastoreItem xmlns:ds="http://schemas.openxmlformats.org/officeDocument/2006/customXml" ds:itemID="{B1B234D3-7DB1-46F3-9F2C-A7082F634E50}">
  <ds:schemaRefs>
    <ds:schemaRef ds:uri="http://schemas.microsoft.com/sharepoint/v3/contenttype/forms"/>
  </ds:schemaRefs>
</ds:datastoreItem>
</file>

<file path=customXml/itemProps3.xml><?xml version="1.0" encoding="utf-8"?>
<ds:datastoreItem xmlns:ds="http://schemas.openxmlformats.org/officeDocument/2006/customXml" ds:itemID="{CBCBA600-D153-4286-A718-C2ECE4584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4</cp:revision>
  <dcterms:created xsi:type="dcterms:W3CDTF">2017-12-04T12:54:00Z</dcterms:created>
  <dcterms:modified xsi:type="dcterms:W3CDTF">2017-12-06T09:47:00Z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